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Darbo pasiūlymo aprašymas</w:t>
      </w:r>
    </w:p>
    <w:tbl>
      <w:tblPr>
        <w:tblStyle w:val="Lentelstinklelis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4020"/>
        <w:gridCol w:w="5608"/>
      </w:tblGrid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Sveikatos priežiūros įstaigos pavadinimas, adresas</w:t>
            </w:r>
          </w:p>
        </w:tc>
        <w:tc>
          <w:tcPr>
            <w:tcW w:w="560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VIEŠOJI ĮSTAIGA REGIONINĖ MAŽEIKIŲ LIGONINĖ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,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lt-LT" w:eastAsia="en-US" w:bidi="ar-SA"/>
              </w:rPr>
              <w:t>J. Basanavičiaus g. 24, Mažeikiai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Pareigų pavadinimas</w:t>
            </w:r>
          </w:p>
        </w:tc>
        <w:tc>
          <w:tcPr>
            <w:tcW w:w="5608" w:type="dxa"/>
            <w:tcBorders/>
          </w:tcPr>
          <w:p>
            <w:pPr>
              <w:pStyle w:val="Heading2"/>
              <w:bidi w:val="0"/>
              <w:spacing w:lineRule="auto" w:line="240" w:before="140" w:after="120"/>
              <w:ind w:hanging="0" w:left="0"/>
              <w:jc w:val="both"/>
              <w:rPr/>
            </w:pP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Gydytojas </w:t>
            </w: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</w:rPr>
              <w:t>kardiologas</w:t>
            </w:r>
            <w:r>
              <w:rPr>
                <w:rStyle w:val="Strong"/>
                <w:rFonts w:ascii="Times New Roman" w:hAnsi="Times New Roman"/>
                <w:b w:val="false"/>
                <w:bCs w:val="false"/>
                <w:sz w:val="24"/>
                <w:szCs w:val="24"/>
              </w:rPr>
              <w:t xml:space="preserve"> (-ė) 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Pasiūlymas galioja iki</w:t>
            </w:r>
          </w:p>
        </w:tc>
        <w:tc>
          <w:tcPr>
            <w:tcW w:w="560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2026-12-31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Reikalavimai darbuotojui</w:t>
            </w:r>
          </w:p>
        </w:tc>
        <w:tc>
          <w:tcPr>
            <w:tcW w:w="5608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>Galiojanti gydytojo kardiologo medicinos praktikos licencija.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 xml:space="preserve">Atsakomybė už tikslią diagnostiką, gydymo plano sudarymą ir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 xml:space="preserve">savalaikis 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>medicininės dokumentacijos pildym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>as</w:t>
            </w: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 xml:space="preserve"> e. sveikatos sistemose.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>Gebėjimas glaudžiai bendradarbiauti su radiologijos, vidaus ligų ir slaugos komandomis, užtikrinant kokybišką ir saugią kardiologinę pagalbą.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1296"/>
                <w:tab w:val="left" w:pos="0" w:leader="none"/>
              </w:tabs>
              <w:suppressAutoHyphens w:val="true"/>
              <w:bidi w:val="0"/>
              <w:spacing w:lineRule="auto" w:line="259" w:before="0" w:after="160"/>
              <w:ind w:hanging="510" w:left="-85" w:right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color w:val="040429"/>
                <w:sz w:val="24"/>
                <w:szCs w:val="24"/>
              </w:rPr>
              <w:t>Lietuvos Respublikos įstatymų, Vyriausybės nutarimų, sveikatos apsaugos ministro įsakymų ir kitų sveikatos priežiūros veiklą reglamentuojančių teisės aktų išmanymas.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Siūlomo darbo pradžia</w:t>
            </w:r>
          </w:p>
        </w:tc>
        <w:tc>
          <w:tcPr>
            <w:tcW w:w="560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Nedelsiant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darbo drabužiais</w:t>
            </w:r>
          </w:p>
        </w:tc>
        <w:tc>
          <w:tcPr>
            <w:tcW w:w="560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Darbuotojas aprūpinamas kitomis darbo priemonėmis</w:t>
            </w:r>
          </w:p>
        </w:tc>
        <w:tc>
          <w:tcPr>
            <w:tcW w:w="560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Gydymo įstaiga prenumeruoja informacines bazes</w:t>
            </w:r>
          </w:p>
        </w:tc>
        <w:tc>
          <w:tcPr>
            <w:tcW w:w="560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Naudojamos viešos duomenų bazės, esant poreikiui, prenumerata galima.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Suteikiama galimybė dirbti kompiuteriu su interneto prieiga</w:t>
            </w:r>
          </w:p>
        </w:tc>
        <w:tc>
          <w:tcPr>
            <w:tcW w:w="5608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Taip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Turima pagrindinė įranga darbui pagal specialybę</w:t>
            </w:r>
          </w:p>
        </w:tc>
        <w:tc>
          <w:tcPr>
            <w:tcW w:w="560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Turima reikalinga įranga ir darbo priemonės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Galimybės kelti kvalifikaciją</w:t>
            </w:r>
          </w:p>
        </w:tc>
        <w:tc>
          <w:tcPr>
            <w:tcW w:w="5608" w:type="dxa"/>
            <w:tcBorders/>
          </w:tcPr>
          <w:p>
            <w:pPr>
              <w:pStyle w:val="Normal"/>
              <w:suppressAutoHyphens w:val="true"/>
              <w:spacing w:before="0" w:after="16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 xml:space="preserve">Taip, esminės kvalifikacijos kėlimo sąlygos pateiktos VšĮ Regioninės Mažeikių ligoninės kolektyvinėje sutartyje: </w:t>
            </w:r>
            <w:hyperlink r:id="rId2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Teisinė informacija – VšĮ Regioninė Mažeikių ligoninė</w:t>
              </w:r>
            </w:hyperlink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Atlyginimas</w:t>
            </w:r>
          </w:p>
        </w:tc>
        <w:tc>
          <w:tcPr>
            <w:tcW w:w="5608" w:type="dxa"/>
            <w:tcBorders/>
          </w:tcPr>
          <w:p>
            <w:pPr>
              <w:pStyle w:val="BodyText"/>
              <w:suppressAutoHyphens w:val="true"/>
              <w:spacing w:before="0" w:after="1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Nuo 3600 iki 7000 Eur/mėn. (bruto). Galutinis atlyginimas nustatomas individualiai, atsižvelgiant į darbo apimtį, intensyvumą bei papildomų funkcijų vykdymą.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Papildomas socialinis paketas</w:t>
            </w:r>
          </w:p>
        </w:tc>
        <w:tc>
          <w:tcPr>
            <w:tcW w:w="5608" w:type="dxa"/>
            <w:tcBorders/>
          </w:tcPr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lankstus darbo grafikas;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K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ompensacija už kelionės į darbą/iš darbo išlaidas vykstantiems iš kitų rajonų;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*Mažeikių miesto savivaldybė siūlo iki 60 000 Eur. finansinę paskatą d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alyvaujant t</w:t>
            </w:r>
            <w:bookmarkStart w:id="0" w:name="_Hlk129765915"/>
            <w:bookmarkStart w:id="1" w:name="_Hlk128474623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rūkstamų sveikatos priežiūros specialistų skatinimo dirbti M</w:t>
            </w:r>
            <w:bookmarkStart w:id="2" w:name="_Hlk126676177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ažeikių rajono savivaldybės </w:t>
            </w:r>
            <w:bookmarkEnd w:id="2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sveikatos priežiūros įstaigose programoje</w:t>
            </w:r>
            <w:bookmarkEnd w:id="0"/>
            <w:bookmarkEnd w:id="1"/>
            <w:r>
              <w:rPr>
                <w:rStyle w:val="Strong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(informacija skelbiama ligoninės interneto svetainėje, skiltyje „Projektai“);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Ga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limybė tobulinti kvalifikaciją, </w:t>
            </w:r>
            <w:r>
              <w:rPr>
                <w:rFonts w:ascii="Times New Roman" w:hAnsi="Times New Roman"/>
                <w:sz w:val="24"/>
                <w:szCs w:val="24"/>
              </w:rPr>
              <w:t>dalyvavimas profesiniuose renginiuose ir konferencijose;</w:t>
            </w:r>
          </w:p>
          <w:p>
            <w:pPr>
              <w:pStyle w:val="BodyText"/>
              <w:widowControl/>
              <w:tabs>
                <w:tab w:val="clear" w:pos="1296"/>
                <w:tab w:val="left" w:pos="0" w:leader="none"/>
                <w:tab w:val="left" w:pos="60" w:leader="none"/>
                <w:tab w:val="left" w:pos="617" w:leader="none"/>
                <w:tab w:val="left" w:pos="1016" w:leader="none"/>
              </w:tabs>
              <w:suppressAutoHyphens w:val="true"/>
              <w:bidi w:val="0"/>
              <w:spacing w:lineRule="auto" w:line="259" w:before="0" w:after="160"/>
              <w:ind w:hanging="0" w:left="0" w:right="454"/>
              <w:jc w:val="both"/>
              <w:rPr/>
            </w:pP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✓ </w:t>
            </w:r>
            <w:r>
              <w:rPr>
                <w:rStyle w:val="Emphasis"/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D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raugiška, bendradarbiaujanti ir profesionali kolegų komanda.</w:t>
            </w:r>
          </w:p>
          <w:p>
            <w:pPr>
              <w:pStyle w:val="Normal"/>
              <w:suppressAutoHyphens w:val="true"/>
              <w:spacing w:before="0" w:after="1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en-US" w:bidi="ar-SA"/>
              </w:rPr>
              <w:t>* -skatinimo programa taikoma darbuotojams, dirbantiems pilnu etatu.</w:t>
            </w:r>
          </w:p>
        </w:tc>
      </w:tr>
      <w:tr>
        <w:trPr/>
        <w:tc>
          <w:tcPr>
            <w:tcW w:w="4020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lt-LT" w:eastAsia="en-US" w:bidi="ar-SA"/>
              </w:rPr>
              <w:t>Dėl darbo pasiūlymo kreiptis</w:t>
            </w:r>
          </w:p>
        </w:tc>
        <w:tc>
          <w:tcPr>
            <w:tcW w:w="5608" w:type="dxa"/>
            <w:tcBorders/>
          </w:tcPr>
          <w:p>
            <w:pPr>
              <w:pStyle w:val="Normal"/>
              <w:suppressAutoHyphens w:val="true"/>
              <w:bidi w:val="0"/>
              <w:spacing w:before="0" w:after="16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Jei susidomėjote, prašome savo gyvenimo aprašymą siųsti el. paštu:</w:t>
              <w:br/>
            </w:r>
            <w:hyperlink r:id="rId3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jonas.zulpa@mazeikiuligonine.lt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br/>
            </w:r>
            <w:hyperlink r:id="rId4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viktorija.sabaliauskiene@mazeikiuligonine.lt</w:t>
              </w:r>
            </w:hyperlink>
          </w:p>
          <w:p>
            <w:pPr>
              <w:pStyle w:val="Normal"/>
              <w:suppressAutoHyphens w:val="true"/>
              <w:bidi w:val="0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Lauksime skambučio telefonu 0 443 98282, 0 443 65185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567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Tahoma">
    <w:charset w:val="ba"/>
    <w:family w:val="swiss"/>
    <w:pitch w:val="variable"/>
  </w:font>
  <w:font w:name="OpenSymbol">
    <w:altName w:val="Arial Unicode MS"/>
    <w:charset w:val="0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ba"/>
    <w:family w:val="swiss"/>
    <w:pitch w:val="variable"/>
  </w:font>
  <w:font w:name="Times New Roman">
    <w:charset w:val="ba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296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45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t-LT" w:eastAsia="en-US" w:bidi="ar-SA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DebesliotekstasDiagrama" w:customStyle="1">
    <w:name w:val="Debesėlio tekstas Diagrama"/>
    <w:basedOn w:val="DefaultParagraphFont"/>
    <w:link w:val="BalloonText"/>
    <w:uiPriority w:val="99"/>
    <w:semiHidden/>
    <w:qFormat/>
    <w:rsid w:val="00834e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b05b0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b05b0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c3efd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DebesliotekstasDiagrama"/>
    <w:uiPriority w:val="99"/>
    <w:semiHidden/>
    <w:unhideWhenUsed/>
    <w:qFormat/>
    <w:rsid w:val="00834ea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Lentelstinklelis">
    <w:name w:val="Table Grid"/>
    <w:basedOn w:val="prastojilentel"/>
    <w:uiPriority w:val="39"/>
    <w:rsid w:val="00fc3e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azeikiuligonine.lt/teisine-informacija/" TargetMode="External"/><Relationship Id="rId3" Type="http://schemas.openxmlformats.org/officeDocument/2006/relationships/hyperlink" Target="mailto:jonas.zulpa@mazeikiuligonine.lt" TargetMode="External"/><Relationship Id="rId4" Type="http://schemas.openxmlformats.org/officeDocument/2006/relationships/hyperlink" Target="mailto:viktorija.sabaliauskiene@mazeikiuligonine.lt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Application>LibreOffice/26.2.5.2$Windows_X86_64 LibreOffice_project/cd7284b4cbbfeb507e630c1aac019f4157393acb</Application>
  <AppVersion>15.0000</AppVersion>
  <Pages>2</Pages>
  <Words>276</Words>
  <Characters>2161</Characters>
  <CharactersWithSpaces>2397</CharactersWithSpaces>
  <Paragraphs>38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2020-08-18T07:24:00Z</dcterms:created>
  <dc:creator>Eglė</dc:creator>
  <dc:description/>
  <dc:language>lt-LT</dc:language>
  <cp:lastModifiedBy/>
  <cp:lastPrinted>2026-05-20T13:34:27Z</cp:lastPrinted>
  <dcterms:modified xsi:type="dcterms:W3CDTF">2026-08-19T10:48:30Z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