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bidi w:val="0"/>
        <w:spacing w:lineRule="auto" w:line="240" w:before="140" w:after="120"/>
        <w:ind w:hanging="0" w:start="0"/>
        <w:jc w:val="both"/>
        <w:rPr/>
      </w:pPr>
      <w:r>
        <w:rPr>
          <w:rStyle w:val="Strong"/>
          <w:b/>
          <w:bCs/>
          <w:sz w:val="24"/>
          <w:szCs w:val="24"/>
        </w:rPr>
        <w:t>Darbo skelbimas: Bendrosios praktikos slaugytojas (-a)</w:t>
      </w:r>
    </w:p>
    <w:p>
      <w:pPr>
        <w:pStyle w:val="BodyText"/>
        <w:spacing w:lineRule="auto" w:line="240"/>
        <w:jc w:val="both"/>
        <w:rPr/>
      </w:pPr>
      <w:r>
        <w:rPr>
          <w:rStyle w:val="Emphasis"/>
          <w:b/>
          <w:bCs/>
          <w:i w:val="false"/>
          <w:iCs w:val="false"/>
        </w:rPr>
        <w:t>Įmonės vieta</w:t>
      </w:r>
      <w:r>
        <w:rPr>
          <w:rStyle w:val="Emphasis"/>
        </w:rPr>
        <w:t xml:space="preserve">: </w:t>
      </w:r>
      <w:r>
        <w:rPr>
          <w:rStyle w:val="Emphasis"/>
          <w:i w:val="false"/>
          <w:iCs w:val="false"/>
        </w:rPr>
        <w:t>Viešoji įstaiga Regioninė Mažeikių ligoninė, J. Basanavičiaus g. 24, Mažeikiai</w:t>
      </w:r>
    </w:p>
    <w:p>
      <w:pPr>
        <w:pStyle w:val="BodyText"/>
        <w:spacing w:lineRule="auto" w:line="240"/>
        <w:jc w:val="both"/>
        <w:rPr/>
      </w:pPr>
      <w:r>
        <w:rPr>
          <w:rStyle w:val="Emphasis"/>
          <w:b/>
          <w:bCs/>
          <w:i w:val="false"/>
          <w:iCs w:val="false"/>
        </w:rPr>
        <w:t xml:space="preserve">Darbo tipas: </w:t>
      </w:r>
      <w:r>
        <w:rPr>
          <w:rStyle w:val="Emphasis"/>
          <w:b w:val="false"/>
          <w:bCs w:val="false"/>
          <w:i w:val="false"/>
          <w:iCs w:val="false"/>
        </w:rPr>
        <w:t>Pilnas etatas, viename iš pasiūlytų Ligoninės skyrių.</w:t>
      </w:r>
    </w:p>
    <w:p>
      <w:pPr>
        <w:pStyle w:val="BodyText"/>
        <w:spacing w:lineRule="auto" w:line="240"/>
        <w:jc w:val="both"/>
        <w:rPr/>
      </w:pPr>
      <w:r>
        <w:rPr>
          <w:rStyle w:val="Emphasis"/>
          <w:b/>
          <w:bCs/>
          <w:i w:val="false"/>
          <w:iCs w:val="false"/>
        </w:rPr>
        <w:t>Pasiūlymas galioja</w:t>
      </w:r>
      <w:r>
        <w:rPr>
          <w:rStyle w:val="Emphasis"/>
          <w:b w:val="false"/>
          <w:bCs w:val="false"/>
          <w:i w:val="false"/>
          <w:iCs w:val="false"/>
        </w:rPr>
        <w:t>: iki 2026-</w:t>
      </w:r>
      <w:r>
        <w:rPr>
          <w:rStyle w:val="Emphasis"/>
          <w:b w:val="false"/>
          <w:bCs w:val="false"/>
          <w:i w:val="false"/>
          <w:iCs w:val="false"/>
        </w:rPr>
        <w:t>12-31</w:t>
      </w:r>
    </w:p>
    <w:p>
      <w:pPr>
        <w:pStyle w:val="Heading4"/>
        <w:spacing w:lineRule="auto" w:line="240" w:before="0" w:after="140"/>
        <w:ind w:hanging="0" w:start="0"/>
        <w:jc w:val="both"/>
        <w:rPr/>
      </w:pPr>
      <w:r>
        <w:rPr>
          <w:rStyle w:val="Strong"/>
          <w:b/>
          <w:bCs/>
        </w:rPr>
        <w:t>Darbo aprašymas:</w:t>
      </w:r>
    </w:p>
    <w:p>
      <w:pPr>
        <w:pStyle w:val="Heading4"/>
        <w:spacing w:lineRule="auto" w:line="240" w:before="0" w:after="140"/>
        <w:ind w:hanging="0" w:start="0"/>
        <w:jc w:val="both"/>
        <w:rPr>
          <w:b w:val="false"/>
          <w:bCs w:val="false"/>
        </w:rPr>
      </w:pPr>
      <w:r>
        <w:rPr>
          <w:b w:val="false"/>
          <w:bCs w:val="false"/>
        </w:rPr>
        <w:t>Ieškome kvalifikuoto ir atsakingo bendrosios praktikos slaugytojo (-os), kuris (-i) prisijungtų prie mūsų komandos ir dirbtų viename iš pasiūlytų Viešosios įstaigos Regioninės Mažeikių ligoninės skyrių. Šioje pozicijoje būsite atsakingas (-a) už pacientų sveikatos priežiūrą, diagnostikos ir gydymo procedūrų atlikimą, jų būklės stebėjimą bei glaudų bendradarbiavimą su gydytojais ir kitais sveikatos priežiūros specialistais. Jei nori dirbti dinamiškoje aplinkoje, kur kiekviena diena atneša naujų iššūkių ir galimybių augti – šis kvietimas būtent tau!</w:t>
      </w:r>
    </w:p>
    <w:p>
      <w:pPr>
        <w:pStyle w:val="Heading4"/>
        <w:bidi w:val="0"/>
        <w:spacing w:lineRule="auto" w:line="240"/>
        <w:ind w:hanging="0" w:start="0"/>
        <w:jc w:val="both"/>
        <w:rPr/>
      </w:pPr>
      <w:r>
        <w:rPr>
          <w:rStyle w:val="Strong"/>
          <w:b/>
          <w:bCs/>
        </w:rPr>
        <w:t>Pagrindinės atsakomybės:</w:t>
      </w:r>
    </w:p>
    <w:p>
      <w:pPr>
        <w:pStyle w:val="BodyText"/>
        <w:numPr>
          <w:ilvl w:val="0"/>
          <w:numId w:val="1"/>
        </w:numPr>
        <w:tabs>
          <w:tab w:val="clear" w:pos="709"/>
          <w:tab w:val="left" w:pos="0" w:leader="none"/>
        </w:tabs>
        <w:spacing w:lineRule="auto" w:line="240"/>
        <w:ind w:hanging="283" w:start="709"/>
        <w:jc w:val="both"/>
        <w:rPr/>
      </w:pPr>
      <w:r>
        <w:rPr/>
        <w:t>Laiku ir tinkamai atlikti paskirtas gydymo ir diagnostikos procedūras, dokumentuoti atliktą darbą.</w:t>
      </w:r>
    </w:p>
    <w:p>
      <w:pPr>
        <w:pStyle w:val="BodyText"/>
        <w:numPr>
          <w:ilvl w:val="0"/>
          <w:numId w:val="1"/>
        </w:numPr>
        <w:tabs>
          <w:tab w:val="clear" w:pos="709"/>
          <w:tab w:val="left" w:pos="0" w:leader="none"/>
        </w:tabs>
        <w:spacing w:lineRule="auto" w:line="240"/>
        <w:ind w:hanging="283" w:start="709"/>
        <w:jc w:val="both"/>
        <w:rPr/>
      </w:pPr>
      <w:r>
        <w:rPr/>
        <w:t>Stebėti pacientų sveikatos būklę, operatyviai reaguoti į simptomus ir informuoti gydytoją apie pokyčius.</w:t>
      </w:r>
    </w:p>
    <w:p>
      <w:pPr>
        <w:pStyle w:val="BodyText"/>
        <w:numPr>
          <w:ilvl w:val="0"/>
          <w:numId w:val="2"/>
        </w:numPr>
        <w:tabs>
          <w:tab w:val="clear" w:pos="709"/>
          <w:tab w:val="left" w:pos="0" w:leader="none"/>
        </w:tabs>
        <w:spacing w:lineRule="auto" w:line="240"/>
        <w:ind w:hanging="283" w:start="720"/>
        <w:jc w:val="both"/>
        <w:rPr/>
      </w:pPr>
      <w:r>
        <w:rPr/>
        <w:t>Dalyvauti profesinio tobulėjimo veiklose, konferencijose ir moksliniuose tyrimuose.</w:t>
      </w:r>
    </w:p>
    <w:p>
      <w:pPr>
        <w:pStyle w:val="BodyText"/>
        <w:numPr>
          <w:ilvl w:val="0"/>
          <w:numId w:val="3"/>
        </w:numPr>
        <w:tabs>
          <w:tab w:val="clear" w:pos="709"/>
          <w:tab w:val="left" w:pos="0" w:leader="none"/>
        </w:tabs>
        <w:spacing w:lineRule="auto" w:line="240"/>
        <w:ind w:hanging="283" w:start="720"/>
        <w:jc w:val="both"/>
        <w:rPr/>
      </w:pPr>
      <w:r>
        <w:rPr/>
        <w:t>Laikytis patvirtinto darbo grafiko ir profesinės etikos principų.</w:t>
      </w:r>
    </w:p>
    <w:p>
      <w:pPr>
        <w:pStyle w:val="BodyText"/>
        <w:numPr>
          <w:ilvl w:val="0"/>
          <w:numId w:val="4"/>
        </w:numPr>
        <w:tabs>
          <w:tab w:val="clear" w:pos="709"/>
          <w:tab w:val="left" w:pos="0" w:leader="none"/>
        </w:tabs>
        <w:spacing w:lineRule="auto" w:line="240"/>
        <w:ind w:hanging="283" w:start="720"/>
        <w:jc w:val="both"/>
        <w:rPr/>
      </w:pPr>
      <w:r>
        <w:rPr/>
        <w:t>Vykdyti kitus vadovybės nurodymus, siekiant gerinti darbo kokybę ir pacientų slaugos standartus.</w:t>
      </w:r>
    </w:p>
    <w:p>
      <w:pPr>
        <w:pStyle w:val="Heading4"/>
        <w:bidi w:val="0"/>
        <w:spacing w:lineRule="auto" w:line="240"/>
        <w:ind w:hanging="0" w:start="0"/>
        <w:jc w:val="both"/>
        <w:rPr/>
      </w:pPr>
      <w:r>
        <w:rPr>
          <w:rStyle w:val="Strong"/>
          <w:b/>
          <w:bCs/>
        </w:rPr>
        <w:t>Reikalavimai:</w:t>
      </w:r>
    </w:p>
    <w:p>
      <w:pPr>
        <w:pStyle w:val="BodyText"/>
        <w:numPr>
          <w:ilvl w:val="0"/>
          <w:numId w:val="5"/>
        </w:numPr>
        <w:tabs>
          <w:tab w:val="clear" w:pos="709"/>
          <w:tab w:val="left" w:pos="0" w:leader="none"/>
        </w:tabs>
        <w:spacing w:lineRule="auto" w:line="240"/>
        <w:ind w:hanging="283" w:start="709"/>
        <w:jc w:val="both"/>
        <w:rPr/>
      </w:pPr>
      <w:r>
        <w:rPr/>
        <w:t>Bendrosios praktikos slaugytojo kvalifikacija ir galiojanti licencija.</w:t>
      </w:r>
    </w:p>
    <w:p>
      <w:pPr>
        <w:pStyle w:val="BodyText"/>
        <w:numPr>
          <w:ilvl w:val="0"/>
          <w:numId w:val="5"/>
        </w:numPr>
        <w:tabs>
          <w:tab w:val="clear" w:pos="709"/>
          <w:tab w:val="left" w:pos="0" w:leader="none"/>
        </w:tabs>
        <w:spacing w:lineRule="auto" w:line="240"/>
        <w:ind w:hanging="283" w:start="709"/>
        <w:jc w:val="both"/>
        <w:rPr/>
      </w:pPr>
      <w:r>
        <w:rPr/>
        <w:t>Atsakingumas, kruopštumas, profesionalumas ir pagarba pacientų teisėms.</w:t>
      </w:r>
    </w:p>
    <w:p>
      <w:pPr>
        <w:pStyle w:val="BodyText"/>
        <w:numPr>
          <w:ilvl w:val="0"/>
          <w:numId w:val="5"/>
        </w:numPr>
        <w:tabs>
          <w:tab w:val="clear" w:pos="709"/>
          <w:tab w:val="left" w:pos="0" w:leader="none"/>
        </w:tabs>
        <w:spacing w:lineRule="auto" w:line="240"/>
        <w:ind w:hanging="283" w:start="709"/>
        <w:jc w:val="both"/>
        <w:rPr/>
      </w:pPr>
      <w:r>
        <w:rPr/>
        <w:t>Gebėjimas operatyviai reaguoti į paciento būklės pokyčius ir bendradarbiauti su gydymo komanda.</w:t>
      </w:r>
    </w:p>
    <w:p>
      <w:pPr>
        <w:pStyle w:val="BodyText"/>
        <w:numPr>
          <w:ilvl w:val="0"/>
          <w:numId w:val="5"/>
        </w:numPr>
        <w:tabs>
          <w:tab w:val="clear" w:pos="709"/>
          <w:tab w:val="left" w:pos="0" w:leader="none"/>
        </w:tabs>
        <w:spacing w:lineRule="auto" w:line="240"/>
        <w:ind w:hanging="283" w:start="709"/>
        <w:jc w:val="both"/>
        <w:rPr/>
      </w:pPr>
      <w:r>
        <w:rPr/>
        <w:t>Pasiryžimas nuolat tobulėti profesinėje srityje.</w:t>
      </w:r>
    </w:p>
    <w:p>
      <w:pPr>
        <w:pStyle w:val="Heading4"/>
        <w:bidi w:val="0"/>
        <w:spacing w:lineRule="auto" w:line="240"/>
        <w:ind w:hanging="0" w:start="0"/>
        <w:jc w:val="both"/>
        <w:rPr/>
      </w:pPr>
      <w:r>
        <w:rPr>
          <w:rStyle w:val="Strong"/>
          <w:b/>
          <w:bCs/>
        </w:rPr>
        <w:t>Mes siūlome:</w:t>
      </w:r>
    </w:p>
    <w:p>
      <w:pPr>
        <w:pStyle w:val="BodyText"/>
        <w:numPr>
          <w:ilvl w:val="0"/>
          <w:numId w:val="6"/>
        </w:numPr>
        <w:tabs>
          <w:tab w:val="clear" w:pos="709"/>
          <w:tab w:val="left" w:pos="0" w:leader="none"/>
        </w:tabs>
        <w:spacing w:lineRule="auto" w:line="240"/>
        <w:ind w:hanging="283" w:start="709"/>
        <w:jc w:val="both"/>
        <w:rPr/>
      </w:pPr>
      <w:r>
        <w:rPr/>
        <w:t xml:space="preserve">Įvertinimą ir konkurencingą atlyginimą nuo 1830 Eur iki </w:t>
      </w:r>
      <w:r>
        <w:rPr/>
        <w:t>2076</w:t>
      </w:r>
      <w:r>
        <w:rPr/>
        <w:t xml:space="preserve"> Eur (</w:t>
      </w:r>
      <w:r>
        <w:rPr>
          <w:rFonts w:eastAsia="Calibri" w:cs="Times New Roman" w:ascii="Times New Roman" w:hAnsi="Times New Roman"/>
          <w:bCs/>
          <w:kern w:val="0"/>
          <w:sz w:val="24"/>
          <w:szCs w:val="24"/>
          <w:lang w:val="lt-LT" w:eastAsia="en-US" w:bidi="ar-SA"/>
        </w:rPr>
        <w:t>bruto), konkretus atlyginimas nustatomas individualiai, atsižvelgiant į darbo apimtį, intensyvumą bei papildomų funkcijų vykdymą.</w:t>
      </w:r>
    </w:p>
    <w:p>
      <w:pPr>
        <w:pStyle w:val="BodyText"/>
        <w:widowControl/>
        <w:numPr>
          <w:ilvl w:val="0"/>
          <w:numId w:val="6"/>
        </w:numPr>
        <w:tabs>
          <w:tab w:val="clear" w:pos="709"/>
          <w:tab w:val="left" w:pos="0" w:leader="none"/>
          <w:tab w:val="left" w:pos="60" w:leader="none"/>
          <w:tab w:val="left" w:pos="466" w:leader="none"/>
          <w:tab w:val="left" w:pos="1016" w:leader="none"/>
          <w:tab w:val="left" w:pos="5716" w:leader="none"/>
        </w:tabs>
        <w:spacing w:lineRule="auto" w:line="240" w:before="0" w:after="0"/>
        <w:ind w:hanging="283" w:start="709"/>
        <w:jc w:val="both"/>
        <w:rPr>
          <w:rFonts w:ascii="Times New Roman" w:hAnsi="Times New Roman"/>
        </w:rPr>
      </w:pPr>
      <w:r>
        <w:rPr>
          <w:rFonts w:eastAsia="Calibri" w:cs="Times New Roman" w:ascii="Times New Roman" w:hAnsi="Times New Roman"/>
          <w:bCs/>
          <w:kern w:val="0"/>
          <w:sz w:val="24"/>
          <w:szCs w:val="24"/>
          <w:lang w:val="lt-LT" w:eastAsia="en-US" w:bidi="ar-SA"/>
        </w:rPr>
        <w:t>dalyvavimą trūkstamų sveikatos priežiūros specialistų skatinimo dirbti Mažeikių rajono savivaldybės sveikatos priežiūros įstaigose programoje (informacija skelbiama ligoninės interneto svetainėje, skiltyje „Projektai“).</w:t>
      </w:r>
    </w:p>
    <w:p>
      <w:pPr>
        <w:pStyle w:val="BodyText"/>
        <w:numPr>
          <w:ilvl w:val="0"/>
          <w:numId w:val="6"/>
        </w:numPr>
        <w:tabs>
          <w:tab w:val="clear" w:pos="709"/>
          <w:tab w:val="left" w:pos="0" w:leader="none"/>
        </w:tabs>
        <w:spacing w:lineRule="auto" w:line="240"/>
        <w:ind w:hanging="283" w:start="709"/>
        <w:jc w:val="both"/>
        <w:rPr/>
      </w:pPr>
      <w:r>
        <w:rPr/>
        <w:t>Vykstantiems į darbą iš kito rajono – vykimo į (iš) kelionės išlaidų kompensavimas virš 20 km. spinduliu.</w:t>
      </w:r>
    </w:p>
    <w:p>
      <w:pPr>
        <w:pStyle w:val="BodyText"/>
        <w:numPr>
          <w:ilvl w:val="0"/>
          <w:numId w:val="6"/>
        </w:numPr>
        <w:tabs>
          <w:tab w:val="clear" w:pos="709"/>
          <w:tab w:val="left" w:pos="0" w:leader="none"/>
        </w:tabs>
        <w:spacing w:lineRule="auto" w:line="240"/>
        <w:ind w:hanging="283" w:start="709"/>
        <w:jc w:val="both"/>
        <w:rPr/>
      </w:pPr>
      <w:r>
        <w:rPr/>
        <w:t>Galimybę kelti kvalifikaciją ir tobulinti profesinius įgūdžius.</w:t>
      </w:r>
    </w:p>
    <w:p>
      <w:pPr>
        <w:pStyle w:val="BodyText"/>
        <w:numPr>
          <w:ilvl w:val="0"/>
          <w:numId w:val="6"/>
        </w:numPr>
        <w:tabs>
          <w:tab w:val="clear" w:pos="709"/>
          <w:tab w:val="left" w:pos="0" w:leader="none"/>
        </w:tabs>
        <w:spacing w:lineRule="auto" w:line="240"/>
        <w:ind w:hanging="283" w:start="709"/>
        <w:jc w:val="both"/>
        <w:rPr/>
      </w:pPr>
      <w:r>
        <w:rPr/>
        <w:t>Draugišką darbo aplinką bei visas reikalingas priemones efektyviam darbui.</w:t>
      </w:r>
    </w:p>
    <w:p>
      <w:pPr>
        <w:pStyle w:val="BodyText"/>
        <w:spacing w:lineRule="auto" w:line="240"/>
        <w:jc w:val="both"/>
        <w:rPr/>
      </w:pPr>
      <w:r>
        <w:rPr/>
        <w:t xml:space="preserve">Laukiame tavo gyvenimo aprašymo el. paštu </w:t>
      </w:r>
      <w:hyperlink r:id="rId2">
        <w:r>
          <w:rPr>
            <w:rStyle w:val="Hyperlink"/>
          </w:rPr>
          <w:t>daiva.jurkuniene@mazeikiuligonine.lt</w:t>
        </w:r>
      </w:hyperlink>
      <w:r>
        <w:rPr/>
        <w:t xml:space="preserve"> arba skambučio telefonu 0-(443)-98304. </w:t>
      </w:r>
    </w:p>
    <w:p>
      <w:pPr>
        <w:pStyle w:val="BodyText"/>
        <w:spacing w:lineRule="auto" w:line="240" w:before="0" w:after="140"/>
        <w:jc w:val="both"/>
        <w:rPr/>
      </w:pPr>
      <w:r>
        <w:rPr/>
        <w:t xml:space="preserve">Tapk dalimi mūsų misijos – teikti aukščiausios kokybės priežiūrą kiekvienam pacientui. </w:t>
      </w:r>
    </w:p>
    <w:sectPr>
      <w:type w:val="nextPage"/>
      <w:pgSz w:w="11906" w:h="16838"/>
      <w:pgMar w:left="1701" w:right="567" w:gutter="0" w:header="0" w:top="794" w:footer="0" w:bottom="79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ba" w:characterSet="windows-1257"/>
    <w:family w:val="roman"/>
    <w:pitch w:val="variable"/>
  </w:font>
  <w:font w:name="OpenSymbol">
    <w:altName w:val="Arial Unicode MS"/>
    <w:charset w:val="02"/>
    <w:family w:val="roman"/>
    <w:pitch w:val="variable"/>
  </w:font>
  <w:font w:name="Liberation Sans">
    <w:altName w:val="Arial"/>
    <w:charset w:val="ba" w:characterSet="windows-1257"/>
    <w:family w:val="swiss"/>
    <w:pitch w:val="variable"/>
  </w:font>
  <w:font w:name="Times New Roman">
    <w:charset w:val="ba" w:characterSet="windows-1257"/>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20"/>
        </w:tabs>
        <w:ind w:start="720" w:hanging="283"/>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720"/>
        </w:tabs>
        <w:ind w:start="720" w:hanging="283"/>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bullet"/>
      <w:lvlText w:val=""/>
      <w:lvlJc w:val="start"/>
      <w:pPr>
        <w:tabs>
          <w:tab w:val="num" w:pos="720"/>
        </w:tabs>
        <w:ind w:start="720" w:hanging="283"/>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4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lt-LT"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SimSun" w:cs="Lucida Sans"/>
      <w:color w:val="auto"/>
      <w:kern w:val="2"/>
      <w:sz w:val="24"/>
      <w:szCs w:val="24"/>
      <w:lang w:val="lt-LT" w:eastAsia="zh-CN" w:bidi="hi-IN"/>
    </w:rPr>
  </w:style>
  <w:style w:type="paragraph" w:styleId="Heading3">
    <w:name w:val="heading 3"/>
    <w:basedOn w:val="Heading"/>
    <w:next w:val="BodyText"/>
    <w:qFormat/>
    <w:pPr>
      <w:numPr>
        <w:ilvl w:val="0"/>
        <w:numId w:val="0"/>
      </w:numPr>
      <w:spacing w:before="140" w:after="120"/>
      <w:outlineLvl w:val="2"/>
    </w:pPr>
    <w:rPr>
      <w:rFonts w:ascii="Liberation Serif" w:hAnsi="Liberation Serif" w:eastAsia="NSimSun" w:cs="Lucida Sans"/>
      <w:b/>
      <w:bCs/>
      <w:sz w:val="28"/>
      <w:szCs w:val="28"/>
    </w:rPr>
  </w:style>
  <w:style w:type="paragraph" w:styleId="Heading4">
    <w:name w:val="heading 4"/>
    <w:basedOn w:val="Heading"/>
    <w:next w:val="BodyText"/>
    <w:qFormat/>
    <w:pPr>
      <w:numPr>
        <w:ilvl w:val="0"/>
        <w:numId w:val="0"/>
      </w:numPr>
      <w:spacing w:before="120" w:after="120"/>
      <w:outlineLvl w:val="3"/>
    </w:pPr>
    <w:rPr>
      <w:rFonts w:ascii="Liberation Serif" w:hAnsi="Liberation Serif" w:eastAsia="NSimSun" w:cs="Lucida Sans"/>
      <w:b/>
      <w:bCs/>
      <w:sz w:val="24"/>
      <w:szCs w:val="24"/>
    </w:rPr>
  </w:style>
  <w:style w:type="character" w:styleId="Strong">
    <w:name w:val="Strong"/>
    <w:qFormat/>
    <w:rPr>
      <w:b/>
      <w:bCs/>
    </w:rPr>
  </w:style>
  <w:style w:type="character" w:styleId="Bulletsuser">
    <w:name w:val="Bullets (user)"/>
    <w:qFormat/>
    <w:rPr>
      <w:rFonts w:ascii="OpenSymbol" w:hAnsi="OpenSymbol" w:eastAsia="OpenSymbol" w:cs="OpenSymbol"/>
    </w:rPr>
  </w:style>
  <w:style w:type="character" w:styleId="Hyperlink">
    <w:name w:val="Hyperlink"/>
    <w:rPr>
      <w:color w:val="000080"/>
      <w:u w:val="single"/>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aiva.jurkuniene@mazeikiuligonine.l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54</TotalTime>
  <Application>LibreOffice/26.2.5.2$Windows_X86_64 LibreOffice_project/cd7284b4cbbfeb507e630c1aac019f4157393acb</Application>
  <AppVersion>15.0000</AppVersion>
  <Pages>1</Pages>
  <Words>304</Words>
  <Characters>2199</Characters>
  <CharactersWithSpaces>2469</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2025-05-22T15:11:52Z</dcterms:created>
  <dc:creator/>
  <dc:description/>
  <dc:language>lt-LT</dc:language>
  <cp:lastModifiedBy/>
  <cp:lastPrinted>2026-05-18T11:47:43Z</cp:lastPrinted>
  <dcterms:modified xsi:type="dcterms:W3CDTF">2026-08-19T09:26:49Z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