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A8F9" w14:textId="77777777" w:rsidR="00361CB9" w:rsidRPr="00EF0705" w:rsidRDefault="001B03C9" w:rsidP="00EF0705">
      <w:pPr>
        <w:pStyle w:val="Style2"/>
        <w:shd w:val="clear" w:color="auto" w:fill="auto"/>
        <w:spacing w:after="0" w:line="240" w:lineRule="auto"/>
        <w:rPr>
          <w:b/>
          <w:sz w:val="24"/>
          <w:szCs w:val="24"/>
        </w:rPr>
      </w:pPr>
      <w:r w:rsidRPr="00EF0705">
        <w:rPr>
          <w:b/>
          <w:sz w:val="24"/>
          <w:szCs w:val="24"/>
        </w:rPr>
        <w:t xml:space="preserve">VIEŠO TIESIOGINIO AUKCIONO </w:t>
      </w:r>
      <w:r w:rsidR="0008431F" w:rsidRPr="00EF0705">
        <w:rPr>
          <w:b/>
          <w:sz w:val="24"/>
          <w:szCs w:val="24"/>
        </w:rPr>
        <w:t xml:space="preserve">TVARKOS IR </w:t>
      </w:r>
      <w:r w:rsidRPr="00EF0705">
        <w:rPr>
          <w:b/>
          <w:sz w:val="24"/>
          <w:szCs w:val="24"/>
        </w:rPr>
        <w:t>DALYVIO REGISTRACIJOS APRAŠAS</w:t>
      </w:r>
    </w:p>
    <w:p w14:paraId="6B6842B4" w14:textId="77777777" w:rsidR="002132E9" w:rsidRPr="00EF0705" w:rsidRDefault="002132E9" w:rsidP="00EF0705">
      <w:pPr>
        <w:pStyle w:val="Style2"/>
        <w:shd w:val="clear" w:color="auto" w:fill="auto"/>
        <w:spacing w:after="0" w:line="240" w:lineRule="auto"/>
        <w:rPr>
          <w:sz w:val="24"/>
          <w:szCs w:val="24"/>
        </w:rPr>
      </w:pPr>
    </w:p>
    <w:p w14:paraId="19D3E31D" w14:textId="686BD5AB" w:rsidR="002132E9" w:rsidRPr="00EF0705" w:rsidRDefault="001B03C9" w:rsidP="00EF0705">
      <w:pPr>
        <w:pStyle w:val="Style2"/>
        <w:shd w:val="clear" w:color="auto" w:fill="auto"/>
        <w:spacing w:after="0" w:line="240" w:lineRule="auto"/>
        <w:rPr>
          <w:b/>
          <w:bCs/>
          <w:sz w:val="24"/>
          <w:szCs w:val="24"/>
        </w:rPr>
      </w:pPr>
      <w:r w:rsidRPr="00EF0705">
        <w:rPr>
          <w:b/>
          <w:bCs/>
          <w:sz w:val="24"/>
          <w:szCs w:val="24"/>
        </w:rPr>
        <w:t>I SKYRIUS</w:t>
      </w:r>
    </w:p>
    <w:p w14:paraId="70BC7C6A" w14:textId="77777777" w:rsidR="00361CB9" w:rsidRPr="00EF0705" w:rsidRDefault="001B03C9" w:rsidP="00EF0705">
      <w:pPr>
        <w:pStyle w:val="Style2"/>
        <w:shd w:val="clear" w:color="auto" w:fill="auto"/>
        <w:spacing w:after="0" w:line="240" w:lineRule="auto"/>
        <w:rPr>
          <w:b/>
          <w:bCs/>
          <w:sz w:val="24"/>
          <w:szCs w:val="24"/>
        </w:rPr>
      </w:pPr>
      <w:r w:rsidRPr="00EF0705">
        <w:rPr>
          <w:b/>
          <w:bCs/>
          <w:sz w:val="24"/>
          <w:szCs w:val="24"/>
        </w:rPr>
        <w:t>REGISTRACIJOS Į AUKCIONĄ TVARKA</w:t>
      </w:r>
    </w:p>
    <w:p w14:paraId="09FDE725" w14:textId="2C533DE9" w:rsidR="00577646" w:rsidRDefault="00577646" w:rsidP="00EF0705">
      <w:pPr>
        <w:pStyle w:val="Style2"/>
        <w:shd w:val="clear" w:color="auto" w:fill="auto"/>
        <w:spacing w:after="0" w:line="240" w:lineRule="auto"/>
        <w:jc w:val="both"/>
        <w:rPr>
          <w:sz w:val="24"/>
          <w:szCs w:val="24"/>
        </w:rPr>
      </w:pPr>
    </w:p>
    <w:p w14:paraId="34479CF6" w14:textId="2BEE542C" w:rsidR="0099196D" w:rsidRDefault="001B03C9" w:rsidP="00724DEA">
      <w:pPr>
        <w:pStyle w:val="Style2"/>
        <w:numPr>
          <w:ilvl w:val="0"/>
          <w:numId w:val="1"/>
        </w:numPr>
        <w:shd w:val="clear" w:color="auto" w:fill="auto"/>
        <w:tabs>
          <w:tab w:val="left" w:pos="851"/>
        </w:tabs>
        <w:spacing w:after="0" w:line="240" w:lineRule="auto"/>
        <w:ind w:firstLine="567"/>
        <w:jc w:val="both"/>
        <w:rPr>
          <w:sz w:val="24"/>
          <w:szCs w:val="24"/>
        </w:rPr>
      </w:pPr>
      <w:r w:rsidRPr="0099196D">
        <w:rPr>
          <w:sz w:val="24"/>
          <w:szCs w:val="24"/>
        </w:rPr>
        <w:t xml:space="preserve">Viešas tiesioginis aukcionas (toliau </w:t>
      </w:r>
      <w:r w:rsidR="00CB4C6E" w:rsidRPr="0099196D">
        <w:rPr>
          <w:sz w:val="24"/>
          <w:szCs w:val="24"/>
        </w:rPr>
        <w:t>–</w:t>
      </w:r>
      <w:r w:rsidRPr="0099196D">
        <w:rPr>
          <w:sz w:val="24"/>
          <w:szCs w:val="24"/>
        </w:rPr>
        <w:t xml:space="preserve"> aukcionas) vyks </w:t>
      </w:r>
      <w:r w:rsidRPr="0099196D">
        <w:rPr>
          <w:b/>
          <w:bCs/>
          <w:sz w:val="24"/>
          <w:szCs w:val="24"/>
        </w:rPr>
        <w:t>20</w:t>
      </w:r>
      <w:r w:rsidR="00CB4C6E" w:rsidRPr="0099196D">
        <w:rPr>
          <w:b/>
          <w:bCs/>
          <w:sz w:val="24"/>
          <w:szCs w:val="24"/>
        </w:rPr>
        <w:t>2</w:t>
      </w:r>
      <w:r w:rsidR="00A36AB2">
        <w:rPr>
          <w:b/>
          <w:bCs/>
          <w:sz w:val="24"/>
          <w:szCs w:val="24"/>
        </w:rPr>
        <w:t>6</w:t>
      </w:r>
      <w:r w:rsidRPr="0099196D">
        <w:rPr>
          <w:b/>
          <w:bCs/>
          <w:sz w:val="24"/>
          <w:szCs w:val="24"/>
        </w:rPr>
        <w:t xml:space="preserve"> m. </w:t>
      </w:r>
      <w:r w:rsidR="00DF10A9" w:rsidRPr="0099196D">
        <w:rPr>
          <w:b/>
          <w:bCs/>
          <w:sz w:val="24"/>
          <w:szCs w:val="24"/>
        </w:rPr>
        <w:t>l</w:t>
      </w:r>
      <w:r w:rsidR="00B020E9" w:rsidRPr="0099196D">
        <w:rPr>
          <w:b/>
          <w:bCs/>
          <w:sz w:val="24"/>
          <w:szCs w:val="24"/>
        </w:rPr>
        <w:t xml:space="preserve">iepos </w:t>
      </w:r>
      <w:r w:rsidR="00A36AB2">
        <w:rPr>
          <w:b/>
          <w:bCs/>
          <w:sz w:val="24"/>
          <w:szCs w:val="24"/>
        </w:rPr>
        <w:t>8</w:t>
      </w:r>
      <w:r w:rsidR="00B60651" w:rsidRPr="0099196D">
        <w:rPr>
          <w:b/>
          <w:bCs/>
          <w:sz w:val="24"/>
          <w:szCs w:val="24"/>
        </w:rPr>
        <w:t xml:space="preserve"> </w:t>
      </w:r>
      <w:r w:rsidRPr="0099196D">
        <w:rPr>
          <w:b/>
          <w:bCs/>
          <w:sz w:val="24"/>
          <w:szCs w:val="24"/>
        </w:rPr>
        <w:t>d.</w:t>
      </w:r>
      <w:r w:rsidRPr="0099196D">
        <w:rPr>
          <w:sz w:val="24"/>
          <w:szCs w:val="24"/>
        </w:rPr>
        <w:t xml:space="preserve"> 10.00 val. </w:t>
      </w:r>
      <w:r w:rsidR="00742C0D" w:rsidRPr="0099196D">
        <w:rPr>
          <w:sz w:val="24"/>
          <w:szCs w:val="24"/>
        </w:rPr>
        <w:t>Valstybinės ligonių kasos prie Sveikatos apsaugos ministerijos (toliau – VLK)</w:t>
      </w:r>
      <w:r w:rsidRPr="0099196D">
        <w:rPr>
          <w:sz w:val="24"/>
          <w:szCs w:val="24"/>
        </w:rPr>
        <w:t xml:space="preserve"> </w:t>
      </w:r>
      <w:r w:rsidR="00742C0D" w:rsidRPr="0099196D">
        <w:rPr>
          <w:sz w:val="24"/>
          <w:szCs w:val="24"/>
        </w:rPr>
        <w:t>619 salėje, adresu Europos a. 1</w:t>
      </w:r>
      <w:r w:rsidRPr="0099196D">
        <w:rPr>
          <w:sz w:val="24"/>
          <w:szCs w:val="24"/>
        </w:rPr>
        <w:t>, Vilnius.</w:t>
      </w:r>
    </w:p>
    <w:p w14:paraId="1F9E0581" w14:textId="7B481C4C" w:rsidR="006D64A7" w:rsidRPr="0099196D" w:rsidRDefault="00EB1CF7" w:rsidP="00724DEA">
      <w:pPr>
        <w:pStyle w:val="Style2"/>
        <w:numPr>
          <w:ilvl w:val="0"/>
          <w:numId w:val="1"/>
        </w:numPr>
        <w:shd w:val="clear" w:color="auto" w:fill="auto"/>
        <w:tabs>
          <w:tab w:val="left" w:pos="851"/>
          <w:tab w:val="left" w:pos="1134"/>
        </w:tabs>
        <w:spacing w:after="0" w:line="240" w:lineRule="auto"/>
        <w:ind w:firstLine="567"/>
        <w:jc w:val="both"/>
        <w:rPr>
          <w:sz w:val="24"/>
          <w:szCs w:val="24"/>
        </w:rPr>
      </w:pPr>
      <w:r w:rsidRPr="0099196D">
        <w:rPr>
          <w:b/>
          <w:bCs/>
          <w:sz w:val="24"/>
          <w:szCs w:val="24"/>
        </w:rPr>
        <w:t>Aukcione p</w:t>
      </w:r>
      <w:r w:rsidR="006402A6" w:rsidRPr="0099196D">
        <w:rPr>
          <w:b/>
          <w:bCs/>
          <w:sz w:val="24"/>
          <w:szCs w:val="24"/>
        </w:rPr>
        <w:t>arduodamas turtas</w:t>
      </w:r>
      <w:r w:rsidR="006402A6" w:rsidRPr="0099196D">
        <w:rPr>
          <w:sz w:val="24"/>
          <w:szCs w:val="24"/>
        </w:rPr>
        <w:t xml:space="preserve"> </w:t>
      </w:r>
      <w:r w:rsidR="00B020E9" w:rsidRPr="0099196D">
        <w:rPr>
          <w:b/>
          <w:bCs/>
          <w:sz w:val="24"/>
          <w:szCs w:val="24"/>
        </w:rPr>
        <w:t>ir jo pradinės pardavimo kainos</w:t>
      </w:r>
      <w:r w:rsidR="00A31107" w:rsidRPr="0099196D">
        <w:rPr>
          <w:b/>
          <w:bCs/>
          <w:sz w:val="24"/>
          <w:szCs w:val="24"/>
        </w:rPr>
        <w:t>,</w:t>
      </w:r>
      <w:r w:rsidR="00A31107" w:rsidRPr="0099196D">
        <w:rPr>
          <w:sz w:val="24"/>
          <w:szCs w:val="24"/>
        </w:rPr>
        <w:t xml:space="preserve"> </w:t>
      </w:r>
      <w:r w:rsidR="00A31107" w:rsidRPr="0099196D">
        <w:rPr>
          <w:b/>
          <w:bCs/>
          <w:sz w:val="24"/>
          <w:szCs w:val="24"/>
        </w:rPr>
        <w:t>nurodyt</w:t>
      </w:r>
      <w:r w:rsidRPr="0099196D">
        <w:rPr>
          <w:b/>
          <w:bCs/>
          <w:sz w:val="24"/>
          <w:szCs w:val="24"/>
        </w:rPr>
        <w:t>i</w:t>
      </w:r>
      <w:r w:rsidR="00A31107" w:rsidRPr="0099196D">
        <w:rPr>
          <w:b/>
          <w:bCs/>
          <w:sz w:val="24"/>
          <w:szCs w:val="24"/>
        </w:rPr>
        <w:t xml:space="preserve"> pridedam</w:t>
      </w:r>
      <w:r w:rsidR="0099196D" w:rsidRPr="0099196D">
        <w:rPr>
          <w:b/>
          <w:bCs/>
          <w:sz w:val="24"/>
          <w:szCs w:val="24"/>
        </w:rPr>
        <w:t xml:space="preserve">uose </w:t>
      </w:r>
      <w:r w:rsidR="0099196D">
        <w:rPr>
          <w:b/>
          <w:bCs/>
          <w:sz w:val="24"/>
          <w:szCs w:val="24"/>
        </w:rPr>
        <w:t xml:space="preserve">2 (dviejuose) </w:t>
      </w:r>
      <w:r w:rsidR="00A31107" w:rsidRPr="0099196D">
        <w:rPr>
          <w:b/>
          <w:bCs/>
          <w:sz w:val="24"/>
          <w:szCs w:val="24"/>
        </w:rPr>
        <w:t>sąraš</w:t>
      </w:r>
      <w:r w:rsidR="0099196D" w:rsidRPr="0099196D">
        <w:rPr>
          <w:b/>
          <w:bCs/>
          <w:sz w:val="24"/>
          <w:szCs w:val="24"/>
        </w:rPr>
        <w:t>uose</w:t>
      </w:r>
      <w:r w:rsidR="0099196D">
        <w:rPr>
          <w:b/>
          <w:bCs/>
          <w:sz w:val="24"/>
          <w:szCs w:val="24"/>
        </w:rPr>
        <w:t xml:space="preserve">. </w:t>
      </w:r>
    </w:p>
    <w:p w14:paraId="4214449B" w14:textId="04147074" w:rsidR="00B2018D" w:rsidRPr="00F07C3E" w:rsidRDefault="00B2018D" w:rsidP="00724DEA">
      <w:pPr>
        <w:pStyle w:val="prastasiniatinklio"/>
        <w:numPr>
          <w:ilvl w:val="0"/>
          <w:numId w:val="1"/>
        </w:numPr>
        <w:tabs>
          <w:tab w:val="left" w:pos="851"/>
          <w:tab w:val="left" w:pos="1134"/>
        </w:tabs>
        <w:spacing w:before="0" w:beforeAutospacing="0" w:after="0" w:afterAutospacing="0"/>
        <w:ind w:firstLine="567"/>
        <w:jc w:val="both"/>
      </w:pPr>
      <w:r w:rsidRPr="006D64A7">
        <w:t xml:space="preserve">Įgaliotas asmuo palaikyti tiesioginį ryšį su aukciono dalyviais </w:t>
      </w:r>
      <w:r w:rsidR="0008431F" w:rsidRPr="006D64A7">
        <w:t>–</w:t>
      </w:r>
      <w:r w:rsidRPr="006D64A7">
        <w:t xml:space="preserve"> VLK </w:t>
      </w:r>
      <w:r w:rsidR="002226A6">
        <w:t>Veiklos admini</w:t>
      </w:r>
      <w:r w:rsidR="005649B1">
        <w:t>s</w:t>
      </w:r>
      <w:r w:rsidR="002226A6">
        <w:t>travimo</w:t>
      </w:r>
      <w:r w:rsidR="004A6AAD" w:rsidRPr="004A6AAD">
        <w:t xml:space="preserve"> skyriaus vyr</w:t>
      </w:r>
      <w:r w:rsidR="005649B1">
        <w:t>esnysis</w:t>
      </w:r>
      <w:r w:rsidR="004A6AAD" w:rsidRPr="004A6AAD">
        <w:t xml:space="preserve"> specialist</w:t>
      </w:r>
      <w:r w:rsidR="002226A6">
        <w:t>as</w:t>
      </w:r>
      <w:r w:rsidR="004A6AAD" w:rsidRPr="004A6AAD">
        <w:t xml:space="preserve"> </w:t>
      </w:r>
      <w:r w:rsidR="00B413E9">
        <w:t>Valdas Jasinavičius</w:t>
      </w:r>
      <w:r w:rsidR="004A6AAD" w:rsidRPr="004A6AAD">
        <w:t xml:space="preserve">, tel. </w:t>
      </w:r>
      <w:r w:rsidR="007931DC">
        <w:t>+</w:t>
      </w:r>
      <w:r w:rsidR="007931DC" w:rsidRPr="007931DC">
        <w:t>370</w:t>
      </w:r>
      <w:r w:rsidR="007931DC">
        <w:t xml:space="preserve"> </w:t>
      </w:r>
      <w:r w:rsidR="007931DC" w:rsidRPr="007931DC">
        <w:t>41</w:t>
      </w:r>
      <w:r w:rsidR="007931DC">
        <w:t> </w:t>
      </w:r>
      <w:r w:rsidR="007931DC" w:rsidRPr="007931DC">
        <w:t>201</w:t>
      </w:r>
      <w:r w:rsidR="007931DC">
        <w:t xml:space="preserve"> </w:t>
      </w:r>
      <w:r w:rsidR="007931DC" w:rsidRPr="007931DC">
        <w:t>273</w:t>
      </w:r>
      <w:r w:rsidR="004A6AAD" w:rsidRPr="004A6AAD">
        <w:t>, el. paštas</w:t>
      </w:r>
      <w:r w:rsidR="0002555A">
        <w:t xml:space="preserve"> </w:t>
      </w:r>
      <w:hyperlink r:id="rId8" w:history="1">
        <w:r w:rsidR="002226A6" w:rsidRPr="00F07C3E">
          <w:rPr>
            <w:rStyle w:val="Hipersaitas"/>
            <w:color w:val="auto"/>
          </w:rPr>
          <w:t>valdas.jasinavicius@vlk.lt</w:t>
        </w:r>
      </w:hyperlink>
      <w:r w:rsidR="006D64A7" w:rsidRPr="00F07C3E">
        <w:t>.</w:t>
      </w:r>
    </w:p>
    <w:p w14:paraId="7B35744B" w14:textId="77777777" w:rsidR="005649B1" w:rsidRDefault="0093013B" w:rsidP="00724DEA">
      <w:pPr>
        <w:pStyle w:val="Style2"/>
        <w:numPr>
          <w:ilvl w:val="0"/>
          <w:numId w:val="1"/>
        </w:numPr>
        <w:shd w:val="clear" w:color="auto" w:fill="auto"/>
        <w:tabs>
          <w:tab w:val="left" w:pos="851"/>
          <w:tab w:val="left" w:pos="1134"/>
        </w:tabs>
        <w:spacing w:after="0" w:line="240" w:lineRule="auto"/>
        <w:ind w:firstLine="567"/>
        <w:jc w:val="both"/>
        <w:rPr>
          <w:sz w:val="24"/>
          <w:szCs w:val="24"/>
        </w:rPr>
      </w:pPr>
      <w:r>
        <w:rPr>
          <w:sz w:val="24"/>
          <w:szCs w:val="24"/>
        </w:rPr>
        <w:t>A</w:t>
      </w:r>
      <w:r w:rsidR="00B07B8A" w:rsidRPr="00B07B8A">
        <w:rPr>
          <w:sz w:val="24"/>
          <w:szCs w:val="24"/>
        </w:rPr>
        <w:t>ukcione parduodamą turtą galima apžiūrėti</w:t>
      </w:r>
      <w:r w:rsidR="005649B1">
        <w:rPr>
          <w:sz w:val="24"/>
          <w:szCs w:val="24"/>
        </w:rPr>
        <w:t>:</w:t>
      </w:r>
    </w:p>
    <w:p w14:paraId="1284DEB4" w14:textId="1B29A65A" w:rsidR="00C03F4A" w:rsidRPr="00630A61" w:rsidRDefault="004348FB" w:rsidP="004348FB">
      <w:pPr>
        <w:tabs>
          <w:tab w:val="left" w:pos="851"/>
        </w:tabs>
        <w:ind w:firstLine="567"/>
        <w:jc w:val="both"/>
        <w:rPr>
          <w:rFonts w:ascii="Segoe UI" w:hAnsi="Segoe UI" w:cs="Segoe UI"/>
          <w:color w:val="auto"/>
          <w:sz w:val="21"/>
          <w:szCs w:val="21"/>
          <w:highlight w:val="yellow"/>
          <w:lang w:eastAsia="zh-CN" w:bidi="ar-SA"/>
        </w:rPr>
      </w:pPr>
      <w:r>
        <w:t>2026-06-</w:t>
      </w:r>
      <w:r w:rsidR="005649B1" w:rsidRPr="00630A61">
        <w:t>26</w:t>
      </w:r>
      <w:r w:rsidR="006D64A7" w:rsidRPr="00630A61">
        <w:t xml:space="preserve"> </w:t>
      </w:r>
      <w:r w:rsidR="00D9370B" w:rsidRPr="00630A61">
        <w:t xml:space="preserve">d. </w:t>
      </w:r>
      <w:r w:rsidR="00B07B8A" w:rsidRPr="00630A61">
        <w:t xml:space="preserve">nuo </w:t>
      </w:r>
      <w:r w:rsidR="005649B1" w:rsidRPr="00630A61">
        <w:t>12</w:t>
      </w:r>
      <w:r w:rsidR="00B07B8A" w:rsidRPr="00630A61">
        <w:t>.00 val. iki 1</w:t>
      </w:r>
      <w:r w:rsidR="00B34237">
        <w:t>4</w:t>
      </w:r>
      <w:r w:rsidR="00B07B8A" w:rsidRPr="00630A61">
        <w:t xml:space="preserve">.00 val. </w:t>
      </w:r>
      <w:r w:rsidR="008C43AC" w:rsidRPr="00B34237">
        <w:t>adresu:</w:t>
      </w:r>
      <w:r w:rsidR="005649B1" w:rsidRPr="00B34237">
        <w:t xml:space="preserve"> </w:t>
      </w:r>
      <w:r w:rsidR="008D53C5" w:rsidRPr="00B34237">
        <w:rPr>
          <w:bCs/>
        </w:rPr>
        <w:t>Pašvitinio</w:t>
      </w:r>
      <w:r w:rsidR="008D53C5" w:rsidRPr="0033546B">
        <w:rPr>
          <w:bCs/>
        </w:rPr>
        <w:t xml:space="preserve"> g. 21</w:t>
      </w:r>
      <w:r w:rsidR="008D53C5">
        <w:rPr>
          <w:bCs/>
        </w:rPr>
        <w:t xml:space="preserve">, </w:t>
      </w:r>
      <w:r w:rsidR="00BC7019">
        <w:rPr>
          <w:bCs/>
        </w:rPr>
        <w:t>Joniškis;</w:t>
      </w:r>
    </w:p>
    <w:p w14:paraId="41E2994C" w14:textId="1BE3D41D" w:rsidR="00480BE2" w:rsidRDefault="004348FB" w:rsidP="004348FB">
      <w:pPr>
        <w:tabs>
          <w:tab w:val="left" w:pos="851"/>
        </w:tabs>
        <w:ind w:firstLine="567"/>
        <w:jc w:val="both"/>
      </w:pPr>
      <w:r>
        <w:t>2026-06-</w:t>
      </w:r>
      <w:r w:rsidR="00480BE2" w:rsidRPr="00630A61">
        <w:t>29 d. nuo 12.00 val. iki 1</w:t>
      </w:r>
      <w:r w:rsidR="00B34237">
        <w:t>4</w:t>
      </w:r>
      <w:r w:rsidR="00480BE2" w:rsidRPr="00630A61">
        <w:t>.00 val. adresu</w:t>
      </w:r>
      <w:r w:rsidR="00C25AB4">
        <w:t>:</w:t>
      </w:r>
      <w:r w:rsidR="00B34237" w:rsidRPr="00B34237">
        <w:rPr>
          <w:bCs/>
        </w:rPr>
        <w:t xml:space="preserve"> </w:t>
      </w:r>
      <w:r w:rsidR="00B34237">
        <w:rPr>
          <w:bCs/>
        </w:rPr>
        <w:t>J. Basanavičiaus g. 4A, Pakruojis.</w:t>
      </w:r>
    </w:p>
    <w:p w14:paraId="26559395" w14:textId="364BDAFF" w:rsidR="008C43AC" w:rsidRPr="00EF0705" w:rsidRDefault="002132E9" w:rsidP="00724DEA">
      <w:pPr>
        <w:pStyle w:val="Style2"/>
        <w:shd w:val="clear" w:color="auto" w:fill="auto"/>
        <w:tabs>
          <w:tab w:val="left" w:pos="851"/>
          <w:tab w:val="left" w:pos="1134"/>
        </w:tabs>
        <w:spacing w:after="0" w:line="240" w:lineRule="auto"/>
        <w:ind w:firstLine="567"/>
        <w:jc w:val="both"/>
        <w:rPr>
          <w:sz w:val="24"/>
          <w:szCs w:val="24"/>
        </w:rPr>
      </w:pPr>
      <w:r w:rsidRPr="00EF0705">
        <w:rPr>
          <w:sz w:val="24"/>
          <w:szCs w:val="24"/>
        </w:rPr>
        <w:t xml:space="preserve">Savo atvykimo laiką būtina suderinti </w:t>
      </w:r>
      <w:r w:rsidR="00B2018D" w:rsidRPr="00EF0705">
        <w:rPr>
          <w:sz w:val="24"/>
          <w:szCs w:val="24"/>
        </w:rPr>
        <w:t xml:space="preserve">telefonu </w:t>
      </w:r>
      <w:r w:rsidRPr="00EF0705">
        <w:rPr>
          <w:sz w:val="24"/>
          <w:szCs w:val="24"/>
        </w:rPr>
        <w:t>su</w:t>
      </w:r>
      <w:r w:rsidR="008C43AC" w:rsidRPr="00EF0705">
        <w:rPr>
          <w:sz w:val="24"/>
          <w:szCs w:val="24"/>
        </w:rPr>
        <w:t xml:space="preserve"> </w:t>
      </w:r>
      <w:r w:rsidR="00B2018D" w:rsidRPr="00EF0705">
        <w:rPr>
          <w:sz w:val="24"/>
          <w:szCs w:val="24"/>
        </w:rPr>
        <w:t xml:space="preserve">Aprašo 3 punkte nurodytu kontaktiniu asmeniu. </w:t>
      </w:r>
    </w:p>
    <w:p w14:paraId="21C97201" w14:textId="788B27BE" w:rsidR="00361CB9" w:rsidRPr="00EF0705" w:rsidRDefault="001B03C9" w:rsidP="00724DEA">
      <w:pPr>
        <w:pStyle w:val="Style2"/>
        <w:numPr>
          <w:ilvl w:val="0"/>
          <w:numId w:val="1"/>
        </w:numPr>
        <w:shd w:val="clear" w:color="auto" w:fill="auto"/>
        <w:tabs>
          <w:tab w:val="left" w:pos="851"/>
          <w:tab w:val="left" w:pos="1276"/>
        </w:tabs>
        <w:spacing w:after="0" w:line="240" w:lineRule="auto"/>
        <w:ind w:firstLine="567"/>
        <w:jc w:val="both"/>
        <w:rPr>
          <w:sz w:val="24"/>
          <w:szCs w:val="24"/>
        </w:rPr>
      </w:pPr>
      <w:r w:rsidRPr="00EF0705">
        <w:rPr>
          <w:sz w:val="24"/>
          <w:szCs w:val="24"/>
        </w:rPr>
        <w:t xml:space="preserve">Asmuo, pageidaujantis atstovauti juridiniam asmeniui, kartu su Aprašo priede nurodytais aukciono dalyvio duomenimis </w:t>
      </w:r>
      <w:r w:rsidRPr="00835BFB">
        <w:rPr>
          <w:b/>
          <w:bCs/>
          <w:sz w:val="24"/>
          <w:szCs w:val="24"/>
        </w:rPr>
        <w:t>privalo pateikti juridinio asmens vadovo pasirašytą įgaliojimą</w:t>
      </w:r>
      <w:r w:rsidRPr="00EF0705">
        <w:rPr>
          <w:sz w:val="24"/>
          <w:szCs w:val="24"/>
        </w:rPr>
        <w:t>. Jeigu aukcione dalyvauja juridinio asmens vadovas, kartu su Aprašo priede nurodytais aukciono dalyvio duomenimis pateikiama</w:t>
      </w:r>
      <w:r w:rsidR="005C4B4B">
        <w:rPr>
          <w:sz w:val="24"/>
          <w:szCs w:val="24"/>
        </w:rPr>
        <w:t>s</w:t>
      </w:r>
      <w:r w:rsidRPr="00EF0705">
        <w:rPr>
          <w:sz w:val="24"/>
          <w:szCs w:val="24"/>
        </w:rPr>
        <w:t xml:space="preserve"> </w:t>
      </w:r>
      <w:r w:rsidR="008566A2" w:rsidRPr="008566A2">
        <w:rPr>
          <w:sz w:val="24"/>
          <w:szCs w:val="24"/>
        </w:rPr>
        <w:t>Juridinių asmenų registro išrašas (pažyma)</w:t>
      </w:r>
      <w:r w:rsidRPr="00EF0705">
        <w:rPr>
          <w:sz w:val="24"/>
          <w:szCs w:val="24"/>
        </w:rPr>
        <w:t>.</w:t>
      </w:r>
    </w:p>
    <w:p w14:paraId="48274902" w14:textId="2B86BDCA" w:rsidR="00361CB9" w:rsidRDefault="001B03C9" w:rsidP="00724DEA">
      <w:pPr>
        <w:pStyle w:val="Style2"/>
        <w:numPr>
          <w:ilvl w:val="0"/>
          <w:numId w:val="1"/>
        </w:numPr>
        <w:shd w:val="clear" w:color="auto" w:fill="auto"/>
        <w:tabs>
          <w:tab w:val="left" w:pos="851"/>
          <w:tab w:val="left" w:pos="1276"/>
        </w:tabs>
        <w:spacing w:after="0" w:line="240" w:lineRule="auto"/>
        <w:ind w:firstLine="567"/>
        <w:jc w:val="both"/>
        <w:rPr>
          <w:sz w:val="24"/>
          <w:szCs w:val="24"/>
        </w:rPr>
      </w:pPr>
      <w:r w:rsidRPr="00EF0705">
        <w:rPr>
          <w:sz w:val="24"/>
          <w:szCs w:val="24"/>
        </w:rPr>
        <w:t>Asmuo, pageidaujantis atstovauti fiziniam asmeniui, kartu su Aprašo priede nurodytais aukciono dalyvio duomenimis privalo pateikti notaro patvirtintą įgaliojimą.</w:t>
      </w:r>
    </w:p>
    <w:p w14:paraId="2ABDCAD1" w14:textId="77777777" w:rsidR="00A47B1D" w:rsidRDefault="00A47B1D" w:rsidP="00724DEA">
      <w:pPr>
        <w:pStyle w:val="Pagrindiniotekstotrauka"/>
        <w:numPr>
          <w:ilvl w:val="0"/>
          <w:numId w:val="1"/>
        </w:numPr>
        <w:tabs>
          <w:tab w:val="left" w:pos="851"/>
        </w:tabs>
        <w:ind w:firstLine="567"/>
      </w:pPr>
      <w:r w:rsidRPr="00D52E82">
        <w:t xml:space="preserve">Dalyvavimas aukcione nemokamas. </w:t>
      </w:r>
    </w:p>
    <w:p w14:paraId="2628B7DB" w14:textId="4B769AE6" w:rsidR="00361CB9" w:rsidRPr="00EF0705" w:rsidRDefault="001B03C9" w:rsidP="00724DEA">
      <w:pPr>
        <w:pStyle w:val="Style2"/>
        <w:numPr>
          <w:ilvl w:val="0"/>
          <w:numId w:val="1"/>
        </w:numPr>
        <w:shd w:val="clear" w:color="auto" w:fill="auto"/>
        <w:tabs>
          <w:tab w:val="left" w:pos="851"/>
          <w:tab w:val="left" w:pos="1276"/>
        </w:tabs>
        <w:spacing w:after="0" w:line="240" w:lineRule="auto"/>
        <w:ind w:firstLine="567"/>
        <w:jc w:val="both"/>
        <w:rPr>
          <w:sz w:val="24"/>
          <w:szCs w:val="24"/>
        </w:rPr>
      </w:pPr>
      <w:r w:rsidRPr="00EF0705">
        <w:rPr>
          <w:sz w:val="24"/>
          <w:szCs w:val="24"/>
        </w:rPr>
        <w:t>Aukciono dalyvis aukciono dieną privalo pateikti asmens tapatybę patvirtinantį dokumentą (pasą arba asmens tapatybės kortelę)</w:t>
      </w:r>
      <w:r w:rsidR="00A47B1D">
        <w:rPr>
          <w:sz w:val="24"/>
          <w:szCs w:val="24"/>
        </w:rPr>
        <w:t>.</w:t>
      </w:r>
      <w:r w:rsidRPr="00EF0705">
        <w:rPr>
          <w:sz w:val="24"/>
          <w:szCs w:val="24"/>
        </w:rPr>
        <w:t xml:space="preserve"> </w:t>
      </w:r>
    </w:p>
    <w:p w14:paraId="4DB824CA" w14:textId="1CB29250" w:rsidR="002132E9" w:rsidRDefault="001B03C9" w:rsidP="00724DEA">
      <w:pPr>
        <w:pStyle w:val="Style2"/>
        <w:numPr>
          <w:ilvl w:val="0"/>
          <w:numId w:val="1"/>
        </w:numPr>
        <w:shd w:val="clear" w:color="auto" w:fill="auto"/>
        <w:tabs>
          <w:tab w:val="left" w:pos="851"/>
          <w:tab w:val="left" w:pos="1276"/>
        </w:tabs>
        <w:spacing w:after="0" w:line="240" w:lineRule="auto"/>
        <w:ind w:firstLine="567"/>
        <w:jc w:val="both"/>
        <w:rPr>
          <w:sz w:val="24"/>
          <w:szCs w:val="24"/>
        </w:rPr>
      </w:pPr>
      <w:r w:rsidRPr="00015096">
        <w:rPr>
          <w:sz w:val="24"/>
          <w:szCs w:val="24"/>
        </w:rPr>
        <w:t xml:space="preserve">Aukciono dieną patalpose adresu: </w:t>
      </w:r>
      <w:r w:rsidR="004D56A0" w:rsidRPr="00015096">
        <w:rPr>
          <w:sz w:val="24"/>
          <w:szCs w:val="24"/>
        </w:rPr>
        <w:t>Europos a. 1</w:t>
      </w:r>
      <w:r w:rsidRPr="00015096">
        <w:rPr>
          <w:sz w:val="24"/>
          <w:szCs w:val="24"/>
        </w:rPr>
        <w:t>, Vilnius, aukciono dalyvi</w:t>
      </w:r>
      <w:r w:rsidR="00015096" w:rsidRPr="00015096">
        <w:rPr>
          <w:sz w:val="24"/>
          <w:szCs w:val="24"/>
        </w:rPr>
        <w:t>a</w:t>
      </w:r>
      <w:r w:rsidRPr="00015096">
        <w:rPr>
          <w:sz w:val="24"/>
          <w:szCs w:val="24"/>
        </w:rPr>
        <w:t>i</w:t>
      </w:r>
      <w:r w:rsidR="00015096" w:rsidRPr="00015096">
        <w:rPr>
          <w:sz w:val="24"/>
          <w:szCs w:val="24"/>
        </w:rPr>
        <w:t xml:space="preserve"> bus registruojami</w:t>
      </w:r>
      <w:r w:rsidRPr="00015096">
        <w:rPr>
          <w:sz w:val="24"/>
          <w:szCs w:val="24"/>
        </w:rPr>
        <w:t xml:space="preserve"> nuo </w:t>
      </w:r>
      <w:r w:rsidR="004D56A0" w:rsidRPr="00015096">
        <w:rPr>
          <w:sz w:val="24"/>
          <w:szCs w:val="24"/>
        </w:rPr>
        <w:t>8</w:t>
      </w:r>
      <w:r w:rsidR="00EB0F7F">
        <w:rPr>
          <w:sz w:val="24"/>
          <w:szCs w:val="24"/>
        </w:rPr>
        <w:t>.</w:t>
      </w:r>
      <w:r w:rsidR="004D56A0" w:rsidRPr="00015096">
        <w:rPr>
          <w:sz w:val="24"/>
          <w:szCs w:val="24"/>
        </w:rPr>
        <w:t>3</w:t>
      </w:r>
      <w:r w:rsidRPr="00015096">
        <w:rPr>
          <w:sz w:val="24"/>
          <w:szCs w:val="24"/>
        </w:rPr>
        <w:t>0 iki 9.</w:t>
      </w:r>
      <w:r w:rsidR="00392485">
        <w:rPr>
          <w:sz w:val="24"/>
          <w:szCs w:val="24"/>
        </w:rPr>
        <w:t>50</w:t>
      </w:r>
      <w:r w:rsidRPr="00015096">
        <w:rPr>
          <w:sz w:val="24"/>
          <w:szCs w:val="24"/>
        </w:rPr>
        <w:t xml:space="preserve"> val.</w:t>
      </w:r>
      <w:r w:rsidR="00015096" w:rsidRPr="00015096">
        <w:rPr>
          <w:sz w:val="24"/>
          <w:szCs w:val="24"/>
        </w:rPr>
        <w:t xml:space="preserve"> Užsiregistravusiam dalyviui bus</w:t>
      </w:r>
      <w:r w:rsidRPr="00015096">
        <w:rPr>
          <w:sz w:val="24"/>
          <w:szCs w:val="24"/>
        </w:rPr>
        <w:t xml:space="preserve"> išduodamas aukciono dalyvio bilietas, kuriame įrašytas aukciono dalyvio numeris. </w:t>
      </w:r>
    </w:p>
    <w:p w14:paraId="7559C061" w14:textId="77777777" w:rsidR="00015096" w:rsidRPr="00015096" w:rsidRDefault="00015096" w:rsidP="00724DEA">
      <w:pPr>
        <w:pStyle w:val="Style2"/>
        <w:shd w:val="clear" w:color="auto" w:fill="auto"/>
        <w:tabs>
          <w:tab w:val="left" w:pos="1276"/>
        </w:tabs>
        <w:spacing w:after="0" w:line="240" w:lineRule="auto"/>
        <w:jc w:val="both"/>
        <w:rPr>
          <w:sz w:val="24"/>
          <w:szCs w:val="24"/>
        </w:rPr>
      </w:pPr>
    </w:p>
    <w:p w14:paraId="2C683EB1" w14:textId="2EFC16D8" w:rsidR="002132E9" w:rsidRPr="00EF0705" w:rsidRDefault="001B03C9" w:rsidP="00724DEA">
      <w:pPr>
        <w:pStyle w:val="Style2"/>
        <w:shd w:val="clear" w:color="auto" w:fill="auto"/>
        <w:spacing w:after="0" w:line="240" w:lineRule="auto"/>
        <w:rPr>
          <w:b/>
          <w:bCs/>
          <w:sz w:val="24"/>
          <w:szCs w:val="24"/>
        </w:rPr>
      </w:pPr>
      <w:r w:rsidRPr="00EF0705">
        <w:rPr>
          <w:b/>
          <w:bCs/>
          <w:sz w:val="24"/>
          <w:szCs w:val="24"/>
        </w:rPr>
        <w:t>II SKYRIUS</w:t>
      </w:r>
    </w:p>
    <w:p w14:paraId="3639C699" w14:textId="77777777" w:rsidR="00361CB9" w:rsidRPr="00EF0705" w:rsidRDefault="001B03C9" w:rsidP="00724DEA">
      <w:pPr>
        <w:pStyle w:val="Style2"/>
        <w:shd w:val="clear" w:color="auto" w:fill="auto"/>
        <w:spacing w:after="0" w:line="240" w:lineRule="auto"/>
        <w:rPr>
          <w:b/>
          <w:bCs/>
          <w:sz w:val="24"/>
          <w:szCs w:val="24"/>
        </w:rPr>
      </w:pPr>
      <w:r w:rsidRPr="00EF0705">
        <w:rPr>
          <w:b/>
          <w:bCs/>
          <w:sz w:val="24"/>
          <w:szCs w:val="24"/>
        </w:rPr>
        <w:t>AUKCIONO VYKDYMO TVARKA</w:t>
      </w:r>
    </w:p>
    <w:p w14:paraId="61849B32" w14:textId="77777777" w:rsidR="00B2018D" w:rsidRPr="00EF0705" w:rsidRDefault="00B2018D" w:rsidP="00724DEA">
      <w:pPr>
        <w:pStyle w:val="Style2"/>
        <w:shd w:val="clear" w:color="auto" w:fill="auto"/>
        <w:spacing w:after="0" w:line="240" w:lineRule="auto"/>
        <w:jc w:val="both"/>
        <w:rPr>
          <w:sz w:val="24"/>
          <w:szCs w:val="24"/>
        </w:rPr>
      </w:pPr>
    </w:p>
    <w:p w14:paraId="3742AF2C" w14:textId="77777777" w:rsidR="00361CB9" w:rsidRPr="00EF0705" w:rsidRDefault="001B03C9" w:rsidP="00724DEA">
      <w:pPr>
        <w:pStyle w:val="Style2"/>
        <w:numPr>
          <w:ilvl w:val="0"/>
          <w:numId w:val="1"/>
        </w:numPr>
        <w:shd w:val="clear" w:color="auto" w:fill="auto"/>
        <w:tabs>
          <w:tab w:val="left" w:pos="993"/>
        </w:tabs>
        <w:spacing w:after="0" w:line="240" w:lineRule="auto"/>
        <w:ind w:firstLine="567"/>
        <w:jc w:val="both"/>
        <w:rPr>
          <w:sz w:val="24"/>
          <w:szCs w:val="24"/>
        </w:rPr>
      </w:pPr>
      <w:r w:rsidRPr="00EF0705">
        <w:rPr>
          <w:sz w:val="24"/>
          <w:szCs w:val="24"/>
        </w:rPr>
        <w:t xml:space="preserve">Aukcionas vykdomas vadovaujantis </w:t>
      </w:r>
      <w:r w:rsidRPr="00EF0705">
        <w:rPr>
          <w:i/>
          <w:sz w:val="24"/>
          <w:szCs w:val="24"/>
        </w:rPr>
        <w:t>Nereikalingo arba netinkamo (negalimo) naudoti valstybės ir savivaldybių turto pardavimo viešuose prekių aukcionuose tvarkos apraš</w:t>
      </w:r>
      <w:r w:rsidRPr="00EF0705">
        <w:rPr>
          <w:sz w:val="24"/>
          <w:szCs w:val="24"/>
        </w:rPr>
        <w:t>u, patvirtintu Lietuvos Respublikos Vyriausybės 2001 m. gegužės 9 d. nutarimu Nr. 531 „Dėl Nereikalingo arba netinkamo (negalimo) naudoti valstybės ir savivaldybių turto pardavimo viešuose prekių aukcionuose tvarkos patvirtinimo“</w:t>
      </w:r>
      <w:r w:rsidR="004D56A0" w:rsidRPr="00EF0705">
        <w:rPr>
          <w:sz w:val="24"/>
          <w:szCs w:val="24"/>
        </w:rPr>
        <w:t xml:space="preserve"> (aktualia redakcija) ir </w:t>
      </w:r>
      <w:r w:rsidR="004D56A0" w:rsidRPr="00EF0705">
        <w:rPr>
          <w:i/>
          <w:sz w:val="24"/>
          <w:szCs w:val="24"/>
        </w:rPr>
        <w:t>Nereikalingo arba netinkamo (negalimo) naudoti Valstybinės ligonių kasos prie sveikatos apsaugos ministerijos turto pardavimo viešuose prekių aukcionuose tvarkos taisyklėmis</w:t>
      </w:r>
      <w:r w:rsidR="004D56A0" w:rsidRPr="00EF0705">
        <w:rPr>
          <w:sz w:val="24"/>
          <w:szCs w:val="24"/>
        </w:rPr>
        <w:t>, patvirtintomis 2015 m. birželio 29 d. VLK direktoriaus įsakymu Nr. 2K-3</w:t>
      </w:r>
      <w:r w:rsidRPr="00EF0705">
        <w:rPr>
          <w:sz w:val="24"/>
          <w:szCs w:val="24"/>
        </w:rPr>
        <w:t>.</w:t>
      </w:r>
    </w:p>
    <w:p w14:paraId="1446F4F1" w14:textId="77777777" w:rsidR="00361CB9" w:rsidRPr="00EF0705" w:rsidRDefault="001B03C9" w:rsidP="00724DEA">
      <w:pPr>
        <w:pStyle w:val="Style2"/>
        <w:numPr>
          <w:ilvl w:val="0"/>
          <w:numId w:val="1"/>
        </w:numPr>
        <w:shd w:val="clear" w:color="auto" w:fill="auto"/>
        <w:tabs>
          <w:tab w:val="left" w:pos="993"/>
        </w:tabs>
        <w:spacing w:after="0" w:line="240" w:lineRule="auto"/>
        <w:ind w:firstLine="567"/>
        <w:jc w:val="both"/>
        <w:rPr>
          <w:sz w:val="24"/>
          <w:szCs w:val="24"/>
        </w:rPr>
      </w:pPr>
      <w:r w:rsidRPr="00EF0705">
        <w:rPr>
          <w:sz w:val="24"/>
          <w:szCs w:val="24"/>
        </w:rPr>
        <w:t>Aukciono dalyviai įsipareigoja netriukšmauti, netrukdyti vykdyti aukcioną. Asmenys, trukdantys vykdyti aukcioną, aukciono vedėjo sprendimu gali būti pašalinti iš aukciono ir turi nedelsdami palikti aukciono patalpas. Pašalintiems iš aukciono asmenims palikus patal</w:t>
      </w:r>
      <w:r w:rsidR="004D56A0" w:rsidRPr="00EF0705">
        <w:rPr>
          <w:sz w:val="24"/>
          <w:szCs w:val="24"/>
        </w:rPr>
        <w:t>pas, aukcionas tęsiamas toliau.</w:t>
      </w:r>
    </w:p>
    <w:p w14:paraId="012F7FBF" w14:textId="59B59D87" w:rsidR="00361CB9" w:rsidRDefault="001B03C9" w:rsidP="00724DEA">
      <w:pPr>
        <w:pStyle w:val="Style2"/>
        <w:numPr>
          <w:ilvl w:val="0"/>
          <w:numId w:val="1"/>
        </w:numPr>
        <w:shd w:val="clear" w:color="auto" w:fill="auto"/>
        <w:tabs>
          <w:tab w:val="left" w:pos="993"/>
        </w:tabs>
        <w:spacing w:after="0" w:line="240" w:lineRule="auto"/>
        <w:ind w:firstLine="567"/>
        <w:jc w:val="both"/>
        <w:rPr>
          <w:sz w:val="24"/>
          <w:szCs w:val="24"/>
        </w:rPr>
      </w:pPr>
      <w:r w:rsidRPr="00EF0705">
        <w:rPr>
          <w:sz w:val="24"/>
          <w:szCs w:val="24"/>
        </w:rPr>
        <w:t xml:space="preserve">Aukciono metu bus daromas garso įrašas. </w:t>
      </w:r>
      <w:r w:rsidR="004D56A0" w:rsidRPr="00EF0705">
        <w:rPr>
          <w:sz w:val="24"/>
          <w:szCs w:val="24"/>
        </w:rPr>
        <w:t>Š</w:t>
      </w:r>
      <w:r w:rsidRPr="00EF0705">
        <w:rPr>
          <w:sz w:val="24"/>
          <w:szCs w:val="24"/>
        </w:rPr>
        <w:t xml:space="preserve">is įrašas bus saugomas ir naudojamas aukciono </w:t>
      </w:r>
      <w:r w:rsidR="00CC500C">
        <w:rPr>
          <w:sz w:val="24"/>
          <w:szCs w:val="24"/>
        </w:rPr>
        <w:t>fiksavim</w:t>
      </w:r>
      <w:r w:rsidR="00D66B33">
        <w:rPr>
          <w:sz w:val="24"/>
          <w:szCs w:val="24"/>
        </w:rPr>
        <w:t>ui</w:t>
      </w:r>
      <w:r w:rsidR="00334372">
        <w:rPr>
          <w:sz w:val="24"/>
          <w:szCs w:val="24"/>
        </w:rPr>
        <w:t xml:space="preserve"> (protokol</w:t>
      </w:r>
      <w:r w:rsidR="00D66B33">
        <w:rPr>
          <w:sz w:val="24"/>
          <w:szCs w:val="24"/>
        </w:rPr>
        <w:t>o surašymui</w:t>
      </w:r>
      <w:r w:rsidR="00334372">
        <w:rPr>
          <w:sz w:val="24"/>
          <w:szCs w:val="24"/>
        </w:rPr>
        <w:t>)</w:t>
      </w:r>
      <w:r w:rsidRPr="00EF0705">
        <w:rPr>
          <w:sz w:val="24"/>
          <w:szCs w:val="24"/>
        </w:rPr>
        <w:t>.</w:t>
      </w:r>
      <w:r w:rsidR="008420C3" w:rsidRPr="008420C3">
        <w:rPr>
          <w:sz w:val="24"/>
          <w:szCs w:val="24"/>
        </w:rPr>
        <w:t xml:space="preserve"> Įrašas tvarkomas laikantis galiojančių asmens duomenų apsaugos reikalavimų.</w:t>
      </w:r>
    </w:p>
    <w:p w14:paraId="7A70BE15" w14:textId="178BE0A6" w:rsidR="00D97CDE" w:rsidRDefault="00D97CDE" w:rsidP="00724DEA">
      <w:pPr>
        <w:pStyle w:val="Style2"/>
        <w:numPr>
          <w:ilvl w:val="0"/>
          <w:numId w:val="1"/>
        </w:numPr>
        <w:shd w:val="clear" w:color="auto" w:fill="auto"/>
        <w:tabs>
          <w:tab w:val="left" w:pos="993"/>
        </w:tabs>
        <w:spacing w:after="0" w:line="240" w:lineRule="auto"/>
        <w:ind w:firstLine="567"/>
        <w:jc w:val="both"/>
        <w:rPr>
          <w:sz w:val="24"/>
          <w:szCs w:val="24"/>
        </w:rPr>
      </w:pPr>
      <w:r>
        <w:rPr>
          <w:sz w:val="24"/>
          <w:szCs w:val="24"/>
        </w:rPr>
        <w:t xml:space="preserve">Aukcione </w:t>
      </w:r>
      <w:r w:rsidR="00F73BAE">
        <w:rPr>
          <w:sz w:val="24"/>
          <w:szCs w:val="24"/>
        </w:rPr>
        <w:t xml:space="preserve">pagal du sąrašus </w:t>
      </w:r>
      <w:r>
        <w:rPr>
          <w:sz w:val="24"/>
          <w:szCs w:val="24"/>
        </w:rPr>
        <w:t>parduodami baldai</w:t>
      </w:r>
      <w:r w:rsidR="00D772C5">
        <w:rPr>
          <w:sz w:val="24"/>
          <w:szCs w:val="24"/>
        </w:rPr>
        <w:t>, esantys Pakruojyje ir Joniškyje. Pirmiausia bus vykdomas aukcionas dėl kie</w:t>
      </w:r>
      <w:r w:rsidR="00F06B6E">
        <w:rPr>
          <w:sz w:val="24"/>
          <w:szCs w:val="24"/>
        </w:rPr>
        <w:t xml:space="preserve">kviename mieste esančio baldų komplekto pardavimo. Niekam </w:t>
      </w:r>
      <w:r w:rsidR="00F06B6E">
        <w:rPr>
          <w:sz w:val="24"/>
          <w:szCs w:val="24"/>
        </w:rPr>
        <w:lastRenderedPageBreak/>
        <w:t xml:space="preserve">nenupirkus </w:t>
      </w:r>
      <w:r w:rsidR="00F73BAE">
        <w:rPr>
          <w:sz w:val="24"/>
          <w:szCs w:val="24"/>
        </w:rPr>
        <w:t xml:space="preserve">kurio nors </w:t>
      </w:r>
      <w:r w:rsidR="00C41C9E">
        <w:rPr>
          <w:sz w:val="24"/>
          <w:szCs w:val="24"/>
        </w:rPr>
        <w:t xml:space="preserve">pilno </w:t>
      </w:r>
      <w:r w:rsidR="00F73BAE">
        <w:rPr>
          <w:sz w:val="24"/>
          <w:szCs w:val="24"/>
        </w:rPr>
        <w:t xml:space="preserve">ar abiejų </w:t>
      </w:r>
      <w:r w:rsidR="00C41C9E">
        <w:rPr>
          <w:sz w:val="24"/>
          <w:szCs w:val="24"/>
        </w:rPr>
        <w:t xml:space="preserve">pilnų </w:t>
      </w:r>
      <w:r w:rsidR="00F06B6E">
        <w:rPr>
          <w:sz w:val="24"/>
          <w:szCs w:val="24"/>
        </w:rPr>
        <w:t>komplekt</w:t>
      </w:r>
      <w:r w:rsidR="00F73BAE">
        <w:rPr>
          <w:sz w:val="24"/>
          <w:szCs w:val="24"/>
        </w:rPr>
        <w:t>ų</w:t>
      </w:r>
      <w:r w:rsidR="00F06B6E">
        <w:rPr>
          <w:sz w:val="24"/>
          <w:szCs w:val="24"/>
        </w:rPr>
        <w:t xml:space="preserve">, </w:t>
      </w:r>
      <w:r w:rsidR="00EB74E4">
        <w:rPr>
          <w:sz w:val="24"/>
          <w:szCs w:val="24"/>
        </w:rPr>
        <w:t xml:space="preserve">aukcione </w:t>
      </w:r>
      <w:r w:rsidR="00C41C9E">
        <w:rPr>
          <w:sz w:val="24"/>
          <w:szCs w:val="24"/>
        </w:rPr>
        <w:t xml:space="preserve">pagal sąrašus </w:t>
      </w:r>
      <w:r w:rsidR="00EB74E4">
        <w:rPr>
          <w:sz w:val="24"/>
          <w:szCs w:val="24"/>
        </w:rPr>
        <w:t xml:space="preserve">baldai bus </w:t>
      </w:r>
      <w:r w:rsidR="00F73BAE">
        <w:rPr>
          <w:sz w:val="24"/>
          <w:szCs w:val="24"/>
        </w:rPr>
        <w:t>parduodam</w:t>
      </w:r>
      <w:r w:rsidR="00EB74E4">
        <w:rPr>
          <w:sz w:val="24"/>
          <w:szCs w:val="24"/>
        </w:rPr>
        <w:t>i</w:t>
      </w:r>
      <w:r w:rsidR="00F73BAE">
        <w:rPr>
          <w:sz w:val="24"/>
          <w:szCs w:val="24"/>
        </w:rPr>
        <w:t xml:space="preserve"> </w:t>
      </w:r>
      <w:r w:rsidR="00EB74E4">
        <w:rPr>
          <w:sz w:val="24"/>
          <w:szCs w:val="24"/>
        </w:rPr>
        <w:t>po vieną</w:t>
      </w:r>
      <w:r w:rsidR="00F73BAE">
        <w:rPr>
          <w:sz w:val="24"/>
          <w:szCs w:val="24"/>
        </w:rPr>
        <w:t>.</w:t>
      </w:r>
      <w:r w:rsidR="00E23C44">
        <w:rPr>
          <w:sz w:val="24"/>
          <w:szCs w:val="24"/>
        </w:rPr>
        <w:t xml:space="preserve"> Jei bus vykdomas pakartotinis aukcionas galioja ta pat</w:t>
      </w:r>
      <w:r w:rsidR="008E5670">
        <w:rPr>
          <w:sz w:val="24"/>
          <w:szCs w:val="24"/>
        </w:rPr>
        <w:t>i</w:t>
      </w:r>
      <w:r w:rsidR="00E23C44">
        <w:rPr>
          <w:sz w:val="24"/>
          <w:szCs w:val="24"/>
        </w:rPr>
        <w:t xml:space="preserve"> </w:t>
      </w:r>
      <w:r w:rsidR="008E5670">
        <w:rPr>
          <w:sz w:val="24"/>
          <w:szCs w:val="24"/>
        </w:rPr>
        <w:t>pardavimo komplektais tvarka.</w:t>
      </w:r>
    </w:p>
    <w:p w14:paraId="0FDDE736" w14:textId="77777777" w:rsidR="00EF0705" w:rsidRPr="00EF0705" w:rsidRDefault="00EF0705" w:rsidP="00724DEA">
      <w:pPr>
        <w:pStyle w:val="Style2"/>
        <w:shd w:val="clear" w:color="auto" w:fill="auto"/>
        <w:tabs>
          <w:tab w:val="left" w:pos="1276"/>
        </w:tabs>
        <w:spacing w:after="0" w:line="240" w:lineRule="auto"/>
        <w:jc w:val="both"/>
        <w:rPr>
          <w:sz w:val="24"/>
          <w:szCs w:val="24"/>
        </w:rPr>
      </w:pPr>
    </w:p>
    <w:p w14:paraId="16446CB9" w14:textId="77777777" w:rsidR="00361CB9" w:rsidRPr="00EF0705" w:rsidRDefault="001B03C9" w:rsidP="00724DEA">
      <w:pPr>
        <w:pStyle w:val="Style2"/>
        <w:shd w:val="clear" w:color="auto" w:fill="auto"/>
        <w:spacing w:after="0" w:line="240" w:lineRule="auto"/>
        <w:rPr>
          <w:b/>
          <w:bCs/>
          <w:sz w:val="24"/>
          <w:szCs w:val="24"/>
        </w:rPr>
      </w:pPr>
      <w:r w:rsidRPr="00EF0705">
        <w:rPr>
          <w:b/>
          <w:bCs/>
          <w:sz w:val="24"/>
          <w:szCs w:val="24"/>
        </w:rPr>
        <w:t>III SKYRIUS</w:t>
      </w:r>
    </w:p>
    <w:p w14:paraId="5A0BC0BC" w14:textId="4EFBCAA9" w:rsidR="00577646" w:rsidRPr="00EF0705" w:rsidRDefault="001B03C9" w:rsidP="00724DEA">
      <w:pPr>
        <w:pStyle w:val="Style2"/>
        <w:shd w:val="clear" w:color="auto" w:fill="auto"/>
        <w:spacing w:after="0" w:line="240" w:lineRule="auto"/>
        <w:rPr>
          <w:b/>
          <w:bCs/>
          <w:sz w:val="24"/>
          <w:szCs w:val="24"/>
        </w:rPr>
      </w:pPr>
      <w:r w:rsidRPr="00EF0705">
        <w:rPr>
          <w:b/>
          <w:bCs/>
          <w:sz w:val="24"/>
          <w:szCs w:val="24"/>
        </w:rPr>
        <w:t>ATSISKAITYMAS UŽ AUKCIONE NUPIRKTĄ TURTĄ IR</w:t>
      </w:r>
    </w:p>
    <w:p w14:paraId="0FEDD53D" w14:textId="77777777" w:rsidR="00361CB9" w:rsidRPr="00EF0705" w:rsidRDefault="001B03C9" w:rsidP="00724DEA">
      <w:pPr>
        <w:pStyle w:val="Style2"/>
        <w:shd w:val="clear" w:color="auto" w:fill="auto"/>
        <w:spacing w:after="0" w:line="240" w:lineRule="auto"/>
        <w:rPr>
          <w:b/>
          <w:bCs/>
          <w:sz w:val="24"/>
          <w:szCs w:val="24"/>
        </w:rPr>
      </w:pPr>
      <w:r w:rsidRPr="00EF0705">
        <w:rPr>
          <w:b/>
          <w:bCs/>
          <w:sz w:val="24"/>
          <w:szCs w:val="24"/>
        </w:rPr>
        <w:t>PARDUOTO TURTO PERDAVIMAS</w:t>
      </w:r>
    </w:p>
    <w:p w14:paraId="321A345E" w14:textId="77777777" w:rsidR="00577646" w:rsidRPr="00EF0705" w:rsidRDefault="00577646" w:rsidP="00724DEA">
      <w:pPr>
        <w:pStyle w:val="Style2"/>
        <w:shd w:val="clear" w:color="auto" w:fill="auto"/>
        <w:spacing w:after="0" w:line="240" w:lineRule="auto"/>
        <w:jc w:val="both"/>
        <w:rPr>
          <w:sz w:val="24"/>
          <w:szCs w:val="24"/>
        </w:rPr>
      </w:pPr>
    </w:p>
    <w:p w14:paraId="524EB28E" w14:textId="2881C1A4" w:rsidR="005E12BA" w:rsidRPr="00724DEA" w:rsidRDefault="00A47B1D" w:rsidP="00724DEA">
      <w:pPr>
        <w:pStyle w:val="Sraopastraipa"/>
        <w:numPr>
          <w:ilvl w:val="0"/>
          <w:numId w:val="1"/>
        </w:numPr>
        <w:tabs>
          <w:tab w:val="left" w:pos="993"/>
        </w:tabs>
        <w:ind w:left="0" w:firstLine="567"/>
        <w:jc w:val="both"/>
        <w:rPr>
          <w:color w:val="auto"/>
        </w:rPr>
      </w:pPr>
      <w:r w:rsidRPr="00724DEA">
        <w:rPr>
          <w:color w:val="auto"/>
        </w:rPr>
        <w:t xml:space="preserve">Už aukcione įsigytą turtą sumokama mokestiniu </w:t>
      </w:r>
      <w:r w:rsidR="005E12BA" w:rsidRPr="00724DEA">
        <w:rPr>
          <w:color w:val="auto"/>
        </w:rPr>
        <w:t>pavedimu</w:t>
      </w:r>
      <w:r w:rsidRPr="00724DEA">
        <w:rPr>
          <w:color w:val="auto"/>
        </w:rPr>
        <w:t xml:space="preserve"> į VLK sąskaitą ne vėliau kaip per 3 (tris) darbo dienas nuo aukciono dienos</w:t>
      </w:r>
      <w:r w:rsidR="005E12BA" w:rsidRPr="00724DEA">
        <w:rPr>
          <w:color w:val="auto"/>
        </w:rPr>
        <w:t>.</w:t>
      </w:r>
    </w:p>
    <w:p w14:paraId="3AB9D318" w14:textId="262EEFF9" w:rsidR="00A47B1D" w:rsidRPr="00724DEA" w:rsidRDefault="005E12BA" w:rsidP="00724DEA">
      <w:pPr>
        <w:pStyle w:val="Sraopastraipa"/>
        <w:numPr>
          <w:ilvl w:val="0"/>
          <w:numId w:val="1"/>
        </w:numPr>
        <w:tabs>
          <w:tab w:val="left" w:pos="993"/>
        </w:tabs>
        <w:ind w:left="0" w:firstLine="567"/>
        <w:jc w:val="both"/>
        <w:rPr>
          <w:color w:val="auto"/>
        </w:rPr>
      </w:pPr>
      <w:r w:rsidRPr="00724DEA">
        <w:rPr>
          <w:color w:val="auto"/>
        </w:rPr>
        <w:t>Aukciono laimėtojai privalo ne vėliau kaip</w:t>
      </w:r>
      <w:r w:rsidR="001C1009" w:rsidRPr="00724DEA">
        <w:rPr>
          <w:color w:val="auto"/>
        </w:rPr>
        <w:t xml:space="preserve"> per 3 </w:t>
      </w:r>
      <w:r w:rsidR="00D66B33" w:rsidRPr="00724DEA">
        <w:rPr>
          <w:color w:val="auto"/>
        </w:rPr>
        <w:t xml:space="preserve">(tris) </w:t>
      </w:r>
      <w:r w:rsidR="001C1009" w:rsidRPr="00724DEA">
        <w:rPr>
          <w:color w:val="auto"/>
        </w:rPr>
        <w:t xml:space="preserve">darbo dienas po įvykusio aukciono </w:t>
      </w:r>
      <w:r w:rsidRPr="00724DEA">
        <w:rPr>
          <w:color w:val="auto"/>
        </w:rPr>
        <w:t xml:space="preserve">pateikti mokestinio pavedimo kopiją elektroniniu paštu </w:t>
      </w:r>
      <w:hyperlink r:id="rId9" w:history="1">
        <w:r w:rsidR="004A6AAD" w:rsidRPr="00724DEA">
          <w:rPr>
            <w:rStyle w:val="Hipersaitas"/>
            <w:color w:val="auto"/>
          </w:rPr>
          <w:t>ruta.panaviene@vlk.lt</w:t>
        </w:r>
      </w:hyperlink>
      <w:r w:rsidRPr="00724DEA">
        <w:rPr>
          <w:color w:val="auto"/>
        </w:rPr>
        <w:t xml:space="preserve"> arba tiesiogiai Informacinių sistemų priežiūros skyriaus vyriausiajai specialistei Rūtai </w:t>
      </w:r>
      <w:proofErr w:type="spellStart"/>
      <w:r w:rsidRPr="00724DEA">
        <w:rPr>
          <w:color w:val="auto"/>
        </w:rPr>
        <w:t>Panavienei</w:t>
      </w:r>
      <w:proofErr w:type="spellEnd"/>
      <w:r w:rsidRPr="00724DEA">
        <w:rPr>
          <w:color w:val="auto"/>
        </w:rPr>
        <w:t xml:space="preserve">, suderinę atvykimo į VLK laiką telefonu tel. </w:t>
      </w:r>
      <w:r w:rsidR="00CB7792" w:rsidRPr="00724DEA">
        <w:rPr>
          <w:color w:val="auto"/>
        </w:rPr>
        <w:t xml:space="preserve">+370 </w:t>
      </w:r>
      <w:r w:rsidRPr="00724DEA">
        <w:rPr>
          <w:color w:val="auto"/>
        </w:rPr>
        <w:t>5 248 7622</w:t>
      </w:r>
      <w:r w:rsidR="00A47B1D" w:rsidRPr="00724DEA">
        <w:rPr>
          <w:color w:val="auto"/>
        </w:rPr>
        <w:t xml:space="preserve">, priešingu atveju turtas </w:t>
      </w:r>
      <w:r w:rsidR="00B01B63" w:rsidRPr="00724DEA">
        <w:rPr>
          <w:color w:val="auto"/>
        </w:rPr>
        <w:t xml:space="preserve">bus </w:t>
      </w:r>
      <w:r w:rsidR="00A47B1D" w:rsidRPr="00724DEA">
        <w:rPr>
          <w:color w:val="auto"/>
        </w:rPr>
        <w:t>laikomas neparduotu.</w:t>
      </w:r>
    </w:p>
    <w:p w14:paraId="6B2AC816" w14:textId="5BF427F0" w:rsidR="00361CB9" w:rsidRPr="00724DEA" w:rsidRDefault="001B03C9" w:rsidP="00724DEA">
      <w:pPr>
        <w:pStyle w:val="Style2"/>
        <w:numPr>
          <w:ilvl w:val="0"/>
          <w:numId w:val="1"/>
        </w:numPr>
        <w:shd w:val="clear" w:color="auto" w:fill="auto"/>
        <w:tabs>
          <w:tab w:val="left" w:pos="993"/>
          <w:tab w:val="left" w:pos="1276"/>
        </w:tabs>
        <w:spacing w:after="0" w:line="240" w:lineRule="auto"/>
        <w:ind w:firstLine="567"/>
        <w:jc w:val="both"/>
        <w:rPr>
          <w:color w:val="auto"/>
          <w:sz w:val="24"/>
          <w:szCs w:val="24"/>
        </w:rPr>
      </w:pPr>
      <w:r w:rsidRPr="00724DEA">
        <w:rPr>
          <w:color w:val="auto"/>
          <w:sz w:val="24"/>
          <w:szCs w:val="24"/>
        </w:rPr>
        <w:t>Jeigu per Aprašo 1</w:t>
      </w:r>
      <w:r w:rsidR="00B95AD1" w:rsidRPr="00724DEA">
        <w:rPr>
          <w:color w:val="auto"/>
          <w:sz w:val="24"/>
          <w:szCs w:val="24"/>
        </w:rPr>
        <w:t>4</w:t>
      </w:r>
      <w:r w:rsidRPr="00724DEA">
        <w:rPr>
          <w:color w:val="auto"/>
          <w:sz w:val="24"/>
          <w:szCs w:val="24"/>
        </w:rPr>
        <w:t xml:space="preserve"> punkte nustatytą terminą aukciono laimėtojas neatsiskaito už aukcione nupirktą turtą, turto valdytojas turi teisę įgyvendinti visas aukciono vedėjo teises, nurodytas Lietuvos Respublikos civilinio kodekso 6.422 straipsnio 2 dalyje.</w:t>
      </w:r>
    </w:p>
    <w:p w14:paraId="634AD339" w14:textId="37C52A60" w:rsidR="00361CB9" w:rsidRPr="00724DEA" w:rsidRDefault="001B03C9" w:rsidP="00724DEA">
      <w:pPr>
        <w:pStyle w:val="Style2"/>
        <w:numPr>
          <w:ilvl w:val="0"/>
          <w:numId w:val="1"/>
        </w:numPr>
        <w:shd w:val="clear" w:color="auto" w:fill="auto"/>
        <w:tabs>
          <w:tab w:val="left" w:pos="993"/>
          <w:tab w:val="left" w:pos="1276"/>
        </w:tabs>
        <w:spacing w:after="0" w:line="240" w:lineRule="auto"/>
        <w:ind w:firstLine="567"/>
        <w:jc w:val="both"/>
        <w:rPr>
          <w:color w:val="auto"/>
          <w:sz w:val="24"/>
          <w:szCs w:val="24"/>
        </w:rPr>
      </w:pPr>
      <w:r w:rsidRPr="00724DEA">
        <w:rPr>
          <w:color w:val="auto"/>
          <w:sz w:val="24"/>
          <w:szCs w:val="24"/>
        </w:rPr>
        <w:t xml:space="preserve">Aukciono laimėtojui aukcione nupirktas turtas, parduoto turto perdavimo aktas ir su šio turto naudojimu susiję dokumentai perduodami per 3 </w:t>
      </w:r>
      <w:r w:rsidR="00D66B33" w:rsidRPr="00724DEA">
        <w:rPr>
          <w:color w:val="auto"/>
          <w:sz w:val="24"/>
          <w:szCs w:val="24"/>
        </w:rPr>
        <w:t xml:space="preserve">(tris) </w:t>
      </w:r>
      <w:r w:rsidRPr="00724DEA">
        <w:rPr>
          <w:color w:val="auto"/>
          <w:sz w:val="24"/>
          <w:szCs w:val="24"/>
        </w:rPr>
        <w:t xml:space="preserve">darbo dienas nuo aukciono laimėtojo atsiskaitymo už aukcione nupirktą turtą patvirtinimo dienos. </w:t>
      </w:r>
    </w:p>
    <w:p w14:paraId="0F7B511A" w14:textId="40AD0BFD" w:rsidR="00EF0705" w:rsidRPr="00724DEA" w:rsidRDefault="001B03C9" w:rsidP="00724DEA">
      <w:pPr>
        <w:pStyle w:val="Style2"/>
        <w:numPr>
          <w:ilvl w:val="0"/>
          <w:numId w:val="1"/>
        </w:numPr>
        <w:shd w:val="clear" w:color="auto" w:fill="auto"/>
        <w:tabs>
          <w:tab w:val="left" w:pos="993"/>
          <w:tab w:val="left" w:pos="1276"/>
        </w:tabs>
        <w:spacing w:after="0" w:line="240" w:lineRule="auto"/>
        <w:ind w:firstLine="567"/>
        <w:jc w:val="both"/>
        <w:rPr>
          <w:color w:val="auto"/>
          <w:sz w:val="24"/>
          <w:szCs w:val="24"/>
        </w:rPr>
      </w:pPr>
      <w:r w:rsidRPr="00724DEA">
        <w:rPr>
          <w:color w:val="auto"/>
          <w:sz w:val="24"/>
          <w:szCs w:val="24"/>
        </w:rPr>
        <w:t xml:space="preserve">Nupirktą turtą aukciono laimėtojas privalo atsiimti </w:t>
      </w:r>
      <w:r w:rsidR="00BC323C" w:rsidRPr="00724DEA">
        <w:rPr>
          <w:color w:val="auto"/>
          <w:sz w:val="24"/>
          <w:szCs w:val="24"/>
        </w:rPr>
        <w:t xml:space="preserve">ne vėliau, kaip </w:t>
      </w:r>
      <w:r w:rsidRPr="00724DEA">
        <w:rPr>
          <w:color w:val="auto"/>
          <w:sz w:val="24"/>
          <w:szCs w:val="24"/>
        </w:rPr>
        <w:t xml:space="preserve">per </w:t>
      </w:r>
      <w:r w:rsidR="00392485" w:rsidRPr="00724DEA">
        <w:rPr>
          <w:color w:val="auto"/>
          <w:sz w:val="24"/>
          <w:szCs w:val="24"/>
        </w:rPr>
        <w:t>7</w:t>
      </w:r>
      <w:r w:rsidR="00173AF8" w:rsidRPr="00724DEA">
        <w:rPr>
          <w:color w:val="auto"/>
          <w:sz w:val="24"/>
          <w:szCs w:val="24"/>
        </w:rPr>
        <w:t xml:space="preserve"> (</w:t>
      </w:r>
      <w:r w:rsidR="00392485" w:rsidRPr="00724DEA">
        <w:rPr>
          <w:color w:val="auto"/>
          <w:sz w:val="24"/>
          <w:szCs w:val="24"/>
        </w:rPr>
        <w:t>septyn</w:t>
      </w:r>
      <w:r w:rsidR="00173AF8" w:rsidRPr="00724DEA">
        <w:rPr>
          <w:color w:val="auto"/>
          <w:sz w:val="24"/>
          <w:szCs w:val="24"/>
        </w:rPr>
        <w:t>ias)</w:t>
      </w:r>
      <w:r w:rsidRPr="00724DEA">
        <w:rPr>
          <w:color w:val="auto"/>
          <w:sz w:val="24"/>
          <w:szCs w:val="24"/>
        </w:rPr>
        <w:t xml:space="preserve"> darbo dienas nuo viešame aukcione parduoto turto perdavimo akto pasirašymo dienos. Praleidęs šį terminą</w:t>
      </w:r>
      <w:r w:rsidR="00B95AD1" w:rsidRPr="00724DEA">
        <w:rPr>
          <w:color w:val="auto"/>
          <w:sz w:val="24"/>
          <w:szCs w:val="24"/>
        </w:rPr>
        <w:t>,</w:t>
      </w:r>
      <w:r w:rsidRPr="00724DEA">
        <w:rPr>
          <w:color w:val="auto"/>
          <w:sz w:val="24"/>
          <w:szCs w:val="24"/>
        </w:rPr>
        <w:t xml:space="preserve"> aukciono laimėtojas privalo atlyginti su turto saugojimu susijusias išlaidas.</w:t>
      </w:r>
    </w:p>
    <w:p w14:paraId="03FDC5E8" w14:textId="4F6C20D0" w:rsidR="00EF0705" w:rsidRPr="00724DEA" w:rsidRDefault="00EF0705" w:rsidP="00BD2CF8">
      <w:pPr>
        <w:pStyle w:val="Style2"/>
        <w:shd w:val="clear" w:color="auto" w:fill="auto"/>
        <w:tabs>
          <w:tab w:val="left" w:pos="1276"/>
        </w:tabs>
        <w:spacing w:after="0" w:line="240" w:lineRule="auto"/>
        <w:rPr>
          <w:color w:val="auto"/>
          <w:sz w:val="24"/>
          <w:szCs w:val="24"/>
        </w:rPr>
      </w:pPr>
      <w:r w:rsidRPr="00724DEA">
        <w:rPr>
          <w:color w:val="auto"/>
          <w:sz w:val="24"/>
          <w:szCs w:val="24"/>
        </w:rPr>
        <w:t>____________________</w:t>
      </w:r>
    </w:p>
    <w:p w14:paraId="7E279321" w14:textId="77777777" w:rsidR="00EF0705" w:rsidRPr="00724DEA" w:rsidRDefault="00EF0705" w:rsidP="00724DEA">
      <w:pPr>
        <w:pStyle w:val="Style2"/>
        <w:shd w:val="clear" w:color="auto" w:fill="auto"/>
        <w:tabs>
          <w:tab w:val="left" w:pos="1276"/>
        </w:tabs>
        <w:spacing w:after="0" w:line="240" w:lineRule="auto"/>
        <w:jc w:val="both"/>
        <w:rPr>
          <w:color w:val="auto"/>
          <w:sz w:val="24"/>
          <w:szCs w:val="24"/>
        </w:rPr>
      </w:pPr>
    </w:p>
    <w:p w14:paraId="4442121C" w14:textId="77777777" w:rsidR="00361CB9" w:rsidRPr="00724DEA" w:rsidRDefault="001B03C9" w:rsidP="00724DEA">
      <w:pPr>
        <w:pStyle w:val="Style2"/>
        <w:shd w:val="clear" w:color="auto" w:fill="auto"/>
        <w:tabs>
          <w:tab w:val="left" w:pos="1276"/>
        </w:tabs>
        <w:spacing w:after="0" w:line="240" w:lineRule="auto"/>
        <w:ind w:firstLine="851"/>
        <w:jc w:val="both"/>
        <w:rPr>
          <w:color w:val="auto"/>
          <w:sz w:val="24"/>
          <w:szCs w:val="24"/>
        </w:rPr>
      </w:pPr>
      <w:r w:rsidRPr="00724DEA">
        <w:rPr>
          <w:color w:val="auto"/>
          <w:sz w:val="24"/>
          <w:szCs w:val="24"/>
        </w:rPr>
        <w:br w:type="page"/>
      </w:r>
    </w:p>
    <w:p w14:paraId="35BDA140" w14:textId="77777777" w:rsidR="00361CB9" w:rsidRPr="00EF0705" w:rsidRDefault="001B03C9" w:rsidP="00690E92">
      <w:pPr>
        <w:pStyle w:val="Style2"/>
        <w:framePr w:w="3496" w:h="763" w:wrap="notBeside" w:hAnchor="page" w:x="7366" w:y="-73"/>
        <w:shd w:val="clear" w:color="auto" w:fill="auto"/>
        <w:spacing w:after="0" w:line="240" w:lineRule="auto"/>
        <w:jc w:val="both"/>
        <w:rPr>
          <w:sz w:val="24"/>
          <w:szCs w:val="24"/>
        </w:rPr>
      </w:pPr>
      <w:r w:rsidRPr="00EF0705">
        <w:rPr>
          <w:rStyle w:val="CharStyle3Exact"/>
          <w:spacing w:val="0"/>
          <w:sz w:val="24"/>
          <w:szCs w:val="24"/>
        </w:rPr>
        <w:lastRenderedPageBreak/>
        <w:t xml:space="preserve">Viešo tiesioginio aukciono </w:t>
      </w:r>
      <w:r w:rsidR="0008431F" w:rsidRPr="00EF0705">
        <w:rPr>
          <w:rStyle w:val="CharStyle3Exact"/>
          <w:spacing w:val="0"/>
          <w:sz w:val="24"/>
          <w:szCs w:val="24"/>
        </w:rPr>
        <w:t xml:space="preserve">tvarkos ir </w:t>
      </w:r>
      <w:r w:rsidRPr="00EF0705">
        <w:rPr>
          <w:rStyle w:val="CharStyle3Exact"/>
          <w:spacing w:val="0"/>
          <w:sz w:val="24"/>
          <w:szCs w:val="24"/>
        </w:rPr>
        <w:t>dalyvio registracijos aprašo priedas</w:t>
      </w:r>
    </w:p>
    <w:p w14:paraId="4114C05B" w14:textId="77777777" w:rsidR="00DD6A66" w:rsidRDefault="00DD6A66" w:rsidP="00DD6A66">
      <w:pPr>
        <w:pStyle w:val="Style2"/>
        <w:shd w:val="clear" w:color="auto" w:fill="auto"/>
        <w:spacing w:after="0" w:line="240" w:lineRule="auto"/>
        <w:rPr>
          <w:sz w:val="24"/>
          <w:szCs w:val="24"/>
        </w:rPr>
      </w:pPr>
    </w:p>
    <w:p w14:paraId="720EEDF3" w14:textId="77777777" w:rsidR="009C4FBF" w:rsidRDefault="009C4FBF" w:rsidP="00DD6A66">
      <w:pPr>
        <w:pStyle w:val="Style2"/>
        <w:shd w:val="clear" w:color="auto" w:fill="auto"/>
        <w:spacing w:after="0" w:line="240" w:lineRule="auto"/>
        <w:rPr>
          <w:sz w:val="24"/>
          <w:szCs w:val="24"/>
        </w:rPr>
      </w:pPr>
    </w:p>
    <w:p w14:paraId="46DFEF5D" w14:textId="12C38696" w:rsidR="00361CB9" w:rsidRDefault="001B03C9" w:rsidP="00DD6A66">
      <w:pPr>
        <w:pStyle w:val="Style2"/>
        <w:shd w:val="clear" w:color="auto" w:fill="auto"/>
        <w:spacing w:after="0" w:line="240" w:lineRule="auto"/>
        <w:rPr>
          <w:sz w:val="24"/>
          <w:szCs w:val="24"/>
        </w:rPr>
      </w:pPr>
      <w:r w:rsidRPr="00EF0705">
        <w:rPr>
          <w:sz w:val="24"/>
          <w:szCs w:val="24"/>
        </w:rPr>
        <w:t>AUKCIONO RENGĖJO DUOMENYS</w:t>
      </w:r>
    </w:p>
    <w:p w14:paraId="7EF4DCB2" w14:textId="77777777" w:rsidR="009C4FBF" w:rsidRPr="00EF0705" w:rsidRDefault="009C4FBF" w:rsidP="00DD6A66">
      <w:pPr>
        <w:pStyle w:val="Style2"/>
        <w:shd w:val="clear" w:color="auto" w:fill="auto"/>
        <w:spacing w:after="0" w:line="240" w:lineRule="auto"/>
        <w:rPr>
          <w:sz w:val="24"/>
          <w:szCs w:val="24"/>
        </w:rPr>
      </w:pPr>
    </w:p>
    <w:p w14:paraId="17EE97D5" w14:textId="77777777" w:rsidR="00361CB9" w:rsidRPr="00EF0705" w:rsidRDefault="00D55755" w:rsidP="00DD6A66">
      <w:pPr>
        <w:pStyle w:val="Style2"/>
        <w:shd w:val="clear" w:color="auto" w:fill="auto"/>
        <w:spacing w:after="0" w:line="240" w:lineRule="auto"/>
        <w:rPr>
          <w:sz w:val="24"/>
          <w:szCs w:val="24"/>
        </w:rPr>
      </w:pPr>
      <w:r w:rsidRPr="00EF0705">
        <w:rPr>
          <w:rStyle w:val="CharStyle8"/>
          <w:sz w:val="24"/>
          <w:szCs w:val="24"/>
        </w:rPr>
        <w:t>VALSTYBINĖ LIGONIŲ KASA PRIE SVEIKATOS APSAUGOS MINISTERIJOS</w:t>
      </w:r>
    </w:p>
    <w:p w14:paraId="37438013" w14:textId="77777777" w:rsidR="00361CB9" w:rsidRPr="00EF0705" w:rsidRDefault="001B03C9" w:rsidP="00DD6A66">
      <w:pPr>
        <w:pStyle w:val="Style2"/>
        <w:shd w:val="clear" w:color="auto" w:fill="auto"/>
        <w:spacing w:after="0" w:line="240" w:lineRule="auto"/>
        <w:rPr>
          <w:sz w:val="24"/>
          <w:szCs w:val="24"/>
        </w:rPr>
      </w:pPr>
      <w:r w:rsidRPr="00EF0705">
        <w:rPr>
          <w:sz w:val="24"/>
          <w:szCs w:val="24"/>
        </w:rPr>
        <w:t xml:space="preserve">Adresas: </w:t>
      </w:r>
      <w:r w:rsidR="00D55755" w:rsidRPr="00EF0705">
        <w:rPr>
          <w:sz w:val="24"/>
          <w:szCs w:val="24"/>
        </w:rPr>
        <w:t>Europos a. 1,</w:t>
      </w:r>
      <w:r w:rsidRPr="00EF0705">
        <w:rPr>
          <w:sz w:val="24"/>
          <w:szCs w:val="24"/>
        </w:rPr>
        <w:t xml:space="preserve"> 0</w:t>
      </w:r>
      <w:r w:rsidR="00D55755" w:rsidRPr="00EF0705">
        <w:rPr>
          <w:sz w:val="24"/>
          <w:szCs w:val="24"/>
        </w:rPr>
        <w:t>3505</w:t>
      </w:r>
      <w:r w:rsidRPr="00EF0705">
        <w:rPr>
          <w:sz w:val="24"/>
          <w:szCs w:val="24"/>
        </w:rPr>
        <w:t xml:space="preserve"> Vilnius</w:t>
      </w:r>
    </w:p>
    <w:p w14:paraId="33952D7F" w14:textId="77777777" w:rsidR="00361CB9" w:rsidRPr="00EF0705" w:rsidRDefault="001B03C9" w:rsidP="00DD6A66">
      <w:pPr>
        <w:pStyle w:val="Style2"/>
        <w:shd w:val="clear" w:color="auto" w:fill="auto"/>
        <w:spacing w:after="0" w:line="240" w:lineRule="auto"/>
        <w:rPr>
          <w:sz w:val="24"/>
          <w:szCs w:val="24"/>
        </w:rPr>
      </w:pPr>
      <w:r w:rsidRPr="00EF0705">
        <w:rPr>
          <w:sz w:val="24"/>
          <w:szCs w:val="24"/>
        </w:rPr>
        <w:t xml:space="preserve">Juridinio asmens kodas </w:t>
      </w:r>
      <w:r w:rsidR="00D55755" w:rsidRPr="00EF0705">
        <w:rPr>
          <w:sz w:val="24"/>
          <w:szCs w:val="24"/>
        </w:rPr>
        <w:t>191351679</w:t>
      </w:r>
    </w:p>
    <w:p w14:paraId="7CFF3DBF" w14:textId="77777777" w:rsidR="00361CB9" w:rsidRPr="00EF0705" w:rsidRDefault="001B03C9" w:rsidP="00DD6A66">
      <w:pPr>
        <w:pStyle w:val="Style2"/>
        <w:shd w:val="clear" w:color="auto" w:fill="auto"/>
        <w:spacing w:after="0" w:line="240" w:lineRule="auto"/>
        <w:rPr>
          <w:sz w:val="24"/>
          <w:szCs w:val="24"/>
        </w:rPr>
      </w:pPr>
      <w:r w:rsidRPr="00EF0705">
        <w:rPr>
          <w:sz w:val="24"/>
          <w:szCs w:val="24"/>
        </w:rPr>
        <w:t xml:space="preserve">PVM mokėtojo kodas LT </w:t>
      </w:r>
      <w:r w:rsidR="00D55755" w:rsidRPr="00EF0705">
        <w:rPr>
          <w:sz w:val="24"/>
          <w:szCs w:val="24"/>
        </w:rPr>
        <w:t>100000950313</w:t>
      </w:r>
    </w:p>
    <w:p w14:paraId="66F0B5B4" w14:textId="7953D5CC" w:rsidR="00361CB9" w:rsidRDefault="001B03C9" w:rsidP="00DD6A66">
      <w:pPr>
        <w:pStyle w:val="Style2"/>
        <w:numPr>
          <w:ilvl w:val="0"/>
          <w:numId w:val="2"/>
        </w:numPr>
        <w:shd w:val="clear" w:color="auto" w:fill="auto"/>
        <w:spacing w:after="0" w:line="240" w:lineRule="auto"/>
        <w:rPr>
          <w:sz w:val="24"/>
          <w:szCs w:val="24"/>
        </w:rPr>
      </w:pPr>
      <w:r w:rsidRPr="00EF0705">
        <w:rPr>
          <w:sz w:val="24"/>
          <w:szCs w:val="24"/>
        </w:rPr>
        <w:t xml:space="preserve">S. Nr. </w:t>
      </w:r>
      <w:r w:rsidR="00D55755" w:rsidRPr="00EF0705">
        <w:rPr>
          <w:sz w:val="24"/>
          <w:szCs w:val="24"/>
        </w:rPr>
        <w:t>LT147300010125300912</w:t>
      </w:r>
      <w:r w:rsidRPr="00EF0705">
        <w:rPr>
          <w:sz w:val="24"/>
          <w:szCs w:val="24"/>
        </w:rPr>
        <w:t xml:space="preserve">, </w:t>
      </w:r>
      <w:r w:rsidR="00D55755" w:rsidRPr="00EF0705">
        <w:rPr>
          <w:sz w:val="24"/>
          <w:szCs w:val="24"/>
        </w:rPr>
        <w:t>AB „Swedbank“</w:t>
      </w:r>
    </w:p>
    <w:p w14:paraId="7B8A07A2" w14:textId="2794ADC6" w:rsidR="00DD6A66" w:rsidRDefault="00DD6A66" w:rsidP="00DD6A66">
      <w:pPr>
        <w:pStyle w:val="Style2"/>
        <w:shd w:val="clear" w:color="auto" w:fill="auto"/>
        <w:spacing w:after="0" w:line="240" w:lineRule="auto"/>
        <w:rPr>
          <w:sz w:val="24"/>
          <w:szCs w:val="24"/>
        </w:rPr>
      </w:pPr>
    </w:p>
    <w:p w14:paraId="0DDB3A22" w14:textId="2E51DC7B" w:rsidR="009C4FBF" w:rsidRDefault="009C4FBF" w:rsidP="00DD6A66">
      <w:pPr>
        <w:pStyle w:val="Style2"/>
        <w:shd w:val="clear" w:color="auto" w:fill="auto"/>
        <w:spacing w:after="0" w:line="240" w:lineRule="auto"/>
        <w:rPr>
          <w:sz w:val="24"/>
          <w:szCs w:val="24"/>
        </w:rPr>
      </w:pPr>
    </w:p>
    <w:p w14:paraId="5FAE109F" w14:textId="77777777" w:rsidR="009C4FBF" w:rsidRPr="00EF0705" w:rsidRDefault="009C4FBF" w:rsidP="009C4FBF">
      <w:pPr>
        <w:pStyle w:val="Style2"/>
        <w:shd w:val="clear" w:color="auto" w:fill="auto"/>
        <w:spacing w:after="0" w:line="240" w:lineRule="auto"/>
        <w:rPr>
          <w:sz w:val="24"/>
          <w:szCs w:val="24"/>
        </w:rPr>
      </w:pPr>
      <w:r w:rsidRPr="00EF0705">
        <w:rPr>
          <w:sz w:val="24"/>
          <w:szCs w:val="24"/>
        </w:rPr>
        <w:t>AUKCIONO DALYVIO DUOMENYS (</w:t>
      </w:r>
      <w:r w:rsidRPr="006A7659">
        <w:rPr>
          <w:i/>
          <w:iCs/>
          <w:sz w:val="24"/>
          <w:szCs w:val="24"/>
        </w:rPr>
        <w:t>būtina užpildyti visas skiltis</w:t>
      </w:r>
      <w:r w:rsidRPr="00EF0705">
        <w:rPr>
          <w:sz w:val="24"/>
          <w:szCs w:val="24"/>
        </w:rPr>
        <w:t>)</w:t>
      </w:r>
    </w:p>
    <w:p w14:paraId="2AA92C73" w14:textId="371AFE49" w:rsidR="00DD6A66" w:rsidRDefault="00DD6A66" w:rsidP="00DD6A66">
      <w:pPr>
        <w:pStyle w:val="Style2"/>
        <w:shd w:val="clear" w:color="auto" w:fill="auto"/>
        <w:spacing w:after="0" w:line="240" w:lineRule="auto"/>
        <w:rPr>
          <w:sz w:val="24"/>
          <w:szCs w:val="24"/>
        </w:rPr>
      </w:pPr>
    </w:p>
    <w:tbl>
      <w:tblPr>
        <w:tblStyle w:val="Lentelstinklelis"/>
        <w:tblW w:w="0" w:type="auto"/>
        <w:tblLook w:val="04A0" w:firstRow="1" w:lastRow="0" w:firstColumn="1" w:lastColumn="0" w:noHBand="0" w:noVBand="1"/>
      </w:tblPr>
      <w:tblGrid>
        <w:gridCol w:w="4704"/>
        <w:gridCol w:w="4927"/>
      </w:tblGrid>
      <w:tr w:rsidR="00DD6A66" w14:paraId="41526154" w14:textId="77777777" w:rsidTr="00DD6A66">
        <w:tc>
          <w:tcPr>
            <w:tcW w:w="4786" w:type="dxa"/>
          </w:tcPr>
          <w:p w14:paraId="157F6D1D" w14:textId="1CCCB4FC" w:rsidR="00DD6A66" w:rsidRDefault="00DD6A66" w:rsidP="00DD6A66">
            <w:pPr>
              <w:pStyle w:val="Style2"/>
              <w:shd w:val="clear" w:color="auto" w:fill="auto"/>
              <w:spacing w:after="0" w:line="276" w:lineRule="auto"/>
              <w:jc w:val="left"/>
              <w:rPr>
                <w:sz w:val="24"/>
                <w:szCs w:val="24"/>
              </w:rPr>
            </w:pPr>
            <w:r w:rsidRPr="00EF0705">
              <w:rPr>
                <w:rStyle w:val="CharStyle9"/>
                <w:sz w:val="24"/>
                <w:szCs w:val="24"/>
              </w:rPr>
              <w:t>Vardas, pavardė / įmonės pavadinimas</w:t>
            </w:r>
          </w:p>
        </w:tc>
        <w:tc>
          <w:tcPr>
            <w:tcW w:w="5071" w:type="dxa"/>
          </w:tcPr>
          <w:p w14:paraId="5489B0D9" w14:textId="77777777" w:rsidR="00DD6A66" w:rsidRPr="00DD6A66" w:rsidRDefault="00DD6A66" w:rsidP="00DD6A66">
            <w:pPr>
              <w:pStyle w:val="Style2"/>
              <w:shd w:val="clear" w:color="auto" w:fill="auto"/>
              <w:spacing w:after="0" w:line="360" w:lineRule="auto"/>
              <w:rPr>
                <w:sz w:val="40"/>
                <w:szCs w:val="40"/>
              </w:rPr>
            </w:pPr>
          </w:p>
        </w:tc>
      </w:tr>
      <w:tr w:rsidR="00DD6A66" w14:paraId="073D2774" w14:textId="77777777" w:rsidTr="00DD6A66">
        <w:tc>
          <w:tcPr>
            <w:tcW w:w="4786" w:type="dxa"/>
          </w:tcPr>
          <w:p w14:paraId="106CADF5" w14:textId="6DBC69E0" w:rsidR="00DD6A66" w:rsidRDefault="00DD6A66" w:rsidP="00DD6A66">
            <w:pPr>
              <w:pStyle w:val="Style2"/>
              <w:shd w:val="clear" w:color="auto" w:fill="auto"/>
              <w:spacing w:after="0" w:line="276" w:lineRule="auto"/>
              <w:jc w:val="left"/>
              <w:rPr>
                <w:sz w:val="24"/>
                <w:szCs w:val="24"/>
              </w:rPr>
            </w:pPr>
            <w:r w:rsidRPr="00EF0705">
              <w:rPr>
                <w:rStyle w:val="CharStyle9"/>
                <w:sz w:val="24"/>
                <w:szCs w:val="24"/>
              </w:rPr>
              <w:t>Paso arba asmens tapatybės kortelės numeris / įmonės kodas</w:t>
            </w:r>
          </w:p>
        </w:tc>
        <w:tc>
          <w:tcPr>
            <w:tcW w:w="5071" w:type="dxa"/>
          </w:tcPr>
          <w:p w14:paraId="345A4CB2" w14:textId="77777777" w:rsidR="00DD6A66" w:rsidRPr="00DD6A66" w:rsidRDefault="00DD6A66" w:rsidP="00DD6A66">
            <w:pPr>
              <w:pStyle w:val="Style2"/>
              <w:shd w:val="clear" w:color="auto" w:fill="auto"/>
              <w:spacing w:after="0" w:line="360" w:lineRule="auto"/>
              <w:rPr>
                <w:sz w:val="40"/>
                <w:szCs w:val="40"/>
              </w:rPr>
            </w:pPr>
          </w:p>
        </w:tc>
      </w:tr>
      <w:tr w:rsidR="00DD6A66" w14:paraId="13535D81" w14:textId="77777777" w:rsidTr="00DD6A66">
        <w:tc>
          <w:tcPr>
            <w:tcW w:w="4786" w:type="dxa"/>
          </w:tcPr>
          <w:p w14:paraId="501F3800" w14:textId="3177E791" w:rsidR="00DD6A66" w:rsidRDefault="00DD6A66" w:rsidP="00DD6A66">
            <w:pPr>
              <w:pStyle w:val="Style2"/>
              <w:shd w:val="clear" w:color="auto" w:fill="auto"/>
              <w:spacing w:after="0" w:line="276" w:lineRule="auto"/>
              <w:jc w:val="left"/>
              <w:rPr>
                <w:sz w:val="24"/>
                <w:szCs w:val="24"/>
              </w:rPr>
            </w:pPr>
            <w:r w:rsidRPr="00EF0705">
              <w:rPr>
                <w:rStyle w:val="CharStyle9"/>
                <w:sz w:val="24"/>
                <w:szCs w:val="24"/>
              </w:rPr>
              <w:t>Banko sąskaitos numeris (aukciono dalyvio garantiniam įnašui grąžinti</w:t>
            </w:r>
            <w:r w:rsidR="00F93183">
              <w:rPr>
                <w:rStyle w:val="CharStyle9"/>
                <w:sz w:val="24"/>
                <w:szCs w:val="24"/>
              </w:rPr>
              <w:t>,</w:t>
            </w:r>
            <w:r w:rsidR="00F93183">
              <w:rPr>
                <w:rStyle w:val="CharStyle9"/>
              </w:rPr>
              <w:t xml:space="preserve"> </w:t>
            </w:r>
            <w:r w:rsidR="00F93183" w:rsidRPr="00F93183">
              <w:rPr>
                <w:rStyle w:val="CharStyle9"/>
                <w:sz w:val="24"/>
                <w:szCs w:val="24"/>
              </w:rPr>
              <w:t>jei taikomas</w:t>
            </w:r>
            <w:r w:rsidRPr="00F93183">
              <w:rPr>
                <w:rStyle w:val="CharStyle9"/>
                <w:sz w:val="24"/>
                <w:szCs w:val="24"/>
              </w:rPr>
              <w:t>)</w:t>
            </w:r>
          </w:p>
        </w:tc>
        <w:tc>
          <w:tcPr>
            <w:tcW w:w="5071" w:type="dxa"/>
          </w:tcPr>
          <w:p w14:paraId="58B42DF1" w14:textId="77777777" w:rsidR="00DD6A66" w:rsidRPr="00DD6A66" w:rsidRDefault="00DD6A66" w:rsidP="00DD6A66">
            <w:pPr>
              <w:pStyle w:val="Style2"/>
              <w:shd w:val="clear" w:color="auto" w:fill="auto"/>
              <w:spacing w:after="0" w:line="360" w:lineRule="auto"/>
              <w:rPr>
                <w:sz w:val="40"/>
                <w:szCs w:val="40"/>
              </w:rPr>
            </w:pPr>
          </w:p>
        </w:tc>
      </w:tr>
      <w:tr w:rsidR="00DD6A66" w14:paraId="0132C10B" w14:textId="77777777" w:rsidTr="00DD6A66">
        <w:tc>
          <w:tcPr>
            <w:tcW w:w="4786" w:type="dxa"/>
          </w:tcPr>
          <w:p w14:paraId="0036E75F" w14:textId="1CA24B05" w:rsidR="00DD6A66" w:rsidRDefault="00DD6A66" w:rsidP="00DD6A66">
            <w:pPr>
              <w:pStyle w:val="Style2"/>
              <w:shd w:val="clear" w:color="auto" w:fill="auto"/>
              <w:spacing w:after="0" w:line="276" w:lineRule="auto"/>
              <w:jc w:val="left"/>
              <w:rPr>
                <w:sz w:val="24"/>
                <w:szCs w:val="24"/>
              </w:rPr>
            </w:pPr>
            <w:r w:rsidRPr="00EF0705">
              <w:rPr>
                <w:rStyle w:val="CharStyle9"/>
                <w:sz w:val="24"/>
                <w:szCs w:val="24"/>
              </w:rPr>
              <w:t>Gyvenamosios vietos adresas / įmonės adresas (korespondencijai)</w:t>
            </w:r>
          </w:p>
        </w:tc>
        <w:tc>
          <w:tcPr>
            <w:tcW w:w="5071" w:type="dxa"/>
          </w:tcPr>
          <w:p w14:paraId="5556E241" w14:textId="77777777" w:rsidR="00DD6A66" w:rsidRPr="00DD6A66" w:rsidRDefault="00DD6A66" w:rsidP="00DD6A66">
            <w:pPr>
              <w:pStyle w:val="Style2"/>
              <w:shd w:val="clear" w:color="auto" w:fill="auto"/>
              <w:spacing w:after="0" w:line="360" w:lineRule="auto"/>
              <w:rPr>
                <w:sz w:val="40"/>
                <w:szCs w:val="40"/>
              </w:rPr>
            </w:pPr>
          </w:p>
        </w:tc>
      </w:tr>
      <w:tr w:rsidR="00DD6A66" w14:paraId="0C39F38E" w14:textId="77777777" w:rsidTr="00DD6A66">
        <w:tc>
          <w:tcPr>
            <w:tcW w:w="4786" w:type="dxa"/>
          </w:tcPr>
          <w:p w14:paraId="1324744D" w14:textId="149444CD" w:rsidR="00DD6A66" w:rsidRDefault="00DD6A66" w:rsidP="00DD6A66">
            <w:pPr>
              <w:pStyle w:val="Style2"/>
              <w:shd w:val="clear" w:color="auto" w:fill="auto"/>
              <w:spacing w:after="0" w:line="276" w:lineRule="auto"/>
              <w:jc w:val="left"/>
              <w:rPr>
                <w:sz w:val="24"/>
                <w:szCs w:val="24"/>
              </w:rPr>
            </w:pPr>
            <w:r w:rsidRPr="00EF0705">
              <w:rPr>
                <w:rStyle w:val="CharStyle9"/>
                <w:sz w:val="24"/>
                <w:szCs w:val="24"/>
              </w:rPr>
              <w:t>Telefono numeris</w:t>
            </w:r>
          </w:p>
        </w:tc>
        <w:tc>
          <w:tcPr>
            <w:tcW w:w="5071" w:type="dxa"/>
          </w:tcPr>
          <w:p w14:paraId="788E7561" w14:textId="77777777" w:rsidR="00DD6A66" w:rsidRPr="00DD6A66" w:rsidRDefault="00DD6A66" w:rsidP="00DD6A66">
            <w:pPr>
              <w:pStyle w:val="Style2"/>
              <w:shd w:val="clear" w:color="auto" w:fill="auto"/>
              <w:spacing w:after="0" w:line="360" w:lineRule="auto"/>
              <w:rPr>
                <w:sz w:val="40"/>
                <w:szCs w:val="40"/>
              </w:rPr>
            </w:pPr>
          </w:p>
        </w:tc>
      </w:tr>
      <w:tr w:rsidR="00DD6A66" w14:paraId="5A2C36CE" w14:textId="77777777" w:rsidTr="00DD6A66">
        <w:tc>
          <w:tcPr>
            <w:tcW w:w="4786" w:type="dxa"/>
          </w:tcPr>
          <w:p w14:paraId="26413A45" w14:textId="36C9539F" w:rsidR="00DD6A66" w:rsidRDefault="00DD6A66" w:rsidP="00DD6A66">
            <w:pPr>
              <w:pStyle w:val="Style2"/>
              <w:shd w:val="clear" w:color="auto" w:fill="auto"/>
              <w:spacing w:after="0" w:line="276" w:lineRule="auto"/>
              <w:jc w:val="left"/>
              <w:rPr>
                <w:sz w:val="24"/>
                <w:szCs w:val="24"/>
              </w:rPr>
            </w:pPr>
            <w:r w:rsidRPr="00EF0705">
              <w:rPr>
                <w:rStyle w:val="CharStyle9"/>
                <w:sz w:val="24"/>
                <w:szCs w:val="24"/>
              </w:rPr>
              <w:t>Elektroninio pašto adresas (elektroninei korespondencijai)</w:t>
            </w:r>
          </w:p>
        </w:tc>
        <w:tc>
          <w:tcPr>
            <w:tcW w:w="5071" w:type="dxa"/>
          </w:tcPr>
          <w:p w14:paraId="2F653EF0" w14:textId="77777777" w:rsidR="00DD6A66" w:rsidRPr="00DD6A66" w:rsidRDefault="00DD6A66" w:rsidP="00DD6A66">
            <w:pPr>
              <w:pStyle w:val="Style2"/>
              <w:shd w:val="clear" w:color="auto" w:fill="auto"/>
              <w:spacing w:after="0" w:line="360" w:lineRule="auto"/>
              <w:rPr>
                <w:sz w:val="40"/>
                <w:szCs w:val="40"/>
              </w:rPr>
            </w:pPr>
          </w:p>
        </w:tc>
      </w:tr>
    </w:tbl>
    <w:p w14:paraId="3B9AA553" w14:textId="77777777" w:rsidR="00361CB9" w:rsidRPr="00EF0705" w:rsidRDefault="00361CB9" w:rsidP="00EF0705">
      <w:pPr>
        <w:jc w:val="both"/>
      </w:pPr>
    </w:p>
    <w:p w14:paraId="36C52710" w14:textId="7785216F" w:rsidR="00361CB9" w:rsidRPr="00EF0705" w:rsidRDefault="001B03C9" w:rsidP="00DD6A66">
      <w:pPr>
        <w:pStyle w:val="Style2"/>
        <w:shd w:val="clear" w:color="auto" w:fill="auto"/>
        <w:spacing w:after="0" w:line="276" w:lineRule="auto"/>
        <w:ind w:firstLine="720"/>
        <w:jc w:val="both"/>
        <w:rPr>
          <w:sz w:val="24"/>
          <w:szCs w:val="24"/>
        </w:rPr>
      </w:pPr>
      <w:r w:rsidRPr="00EF0705">
        <w:rPr>
          <w:sz w:val="24"/>
          <w:szCs w:val="24"/>
        </w:rPr>
        <w:t xml:space="preserve">Pateikdamas aukciono dalyvio duomenis, patvirtinu, kad esu susipažinęs su rengiamo aukciono sąlygomis ir tvarka, kad turėjau galimybę gauti visą man reikalingą informaciją apie parduodamą turtą. Taip pat sutinku, kad mano pateikti duomenys bei aukciono metu įrašyta garso medžiaga būtų naudojami viešo tiesioginio aukciono </w:t>
      </w:r>
      <w:r w:rsidR="0072070D">
        <w:rPr>
          <w:sz w:val="24"/>
          <w:szCs w:val="24"/>
        </w:rPr>
        <w:t>fiksavimo</w:t>
      </w:r>
      <w:r w:rsidRPr="00EF0705">
        <w:rPr>
          <w:sz w:val="24"/>
          <w:szCs w:val="24"/>
        </w:rPr>
        <w:t xml:space="preserve"> tikslais.</w:t>
      </w:r>
      <w:r w:rsidR="00F62EF1" w:rsidRPr="00F62EF1">
        <w:t xml:space="preserve"> </w:t>
      </w:r>
      <w:r w:rsidR="00F62EF1" w:rsidRPr="00F62EF1">
        <w:rPr>
          <w:sz w:val="24"/>
          <w:szCs w:val="24"/>
        </w:rPr>
        <w:t>Įrašas tvarkomas laikantis galiojančių asmens duomenų apsaugos reikalavimų.</w:t>
      </w:r>
    </w:p>
    <w:p w14:paraId="44785659" w14:textId="2D3C9999" w:rsidR="00577646" w:rsidRDefault="00577646" w:rsidP="00EF0705">
      <w:pPr>
        <w:pStyle w:val="Style2"/>
        <w:shd w:val="clear" w:color="auto" w:fill="auto"/>
        <w:spacing w:after="0" w:line="240" w:lineRule="auto"/>
        <w:ind w:firstLine="720"/>
        <w:jc w:val="both"/>
        <w:rPr>
          <w:sz w:val="24"/>
          <w:szCs w:val="24"/>
        </w:rPr>
      </w:pPr>
    </w:p>
    <w:p w14:paraId="08DD4426" w14:textId="77777777" w:rsidR="00DD6A66" w:rsidRPr="00EF0705" w:rsidRDefault="00DD6A66" w:rsidP="00EF0705">
      <w:pPr>
        <w:pStyle w:val="Style2"/>
        <w:shd w:val="clear" w:color="auto" w:fill="auto"/>
        <w:spacing w:after="0" w:line="240" w:lineRule="auto"/>
        <w:ind w:firstLine="720"/>
        <w:jc w:val="both"/>
        <w:rPr>
          <w:sz w:val="24"/>
          <w:szCs w:val="24"/>
        </w:rPr>
      </w:pPr>
    </w:p>
    <w:p w14:paraId="57955D63" w14:textId="0AF85FD3" w:rsidR="00361CB9" w:rsidRDefault="001B03C9" w:rsidP="00EF0705">
      <w:pPr>
        <w:pStyle w:val="Style2"/>
        <w:shd w:val="clear" w:color="auto" w:fill="auto"/>
        <w:spacing w:after="0" w:line="240" w:lineRule="auto"/>
        <w:jc w:val="both"/>
        <w:rPr>
          <w:sz w:val="24"/>
          <w:szCs w:val="24"/>
        </w:rPr>
      </w:pPr>
      <w:r w:rsidRPr="00EF0705">
        <w:rPr>
          <w:sz w:val="24"/>
          <w:szCs w:val="24"/>
        </w:rPr>
        <w:t>Aukciono dalyvis</w:t>
      </w:r>
    </w:p>
    <w:p w14:paraId="7580CF22" w14:textId="69972F01" w:rsidR="00DD6A66" w:rsidRDefault="00DD6A66" w:rsidP="00EF0705">
      <w:pPr>
        <w:pStyle w:val="Style2"/>
        <w:shd w:val="clear" w:color="auto" w:fill="auto"/>
        <w:spacing w:after="0" w:line="240" w:lineRule="auto"/>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556"/>
        <w:gridCol w:w="2226"/>
        <w:gridCol w:w="556"/>
        <w:gridCol w:w="1776"/>
      </w:tblGrid>
      <w:tr w:rsidR="00DD6A66" w14:paraId="3947F727" w14:textId="77777777" w:rsidTr="00DD6A66">
        <w:tc>
          <w:tcPr>
            <w:tcW w:w="4644" w:type="dxa"/>
            <w:tcBorders>
              <w:bottom w:val="single" w:sz="4" w:space="0" w:color="auto"/>
            </w:tcBorders>
          </w:tcPr>
          <w:p w14:paraId="1C61D153" w14:textId="77777777" w:rsidR="00DD6A66" w:rsidRDefault="00DD6A66" w:rsidP="00EF0705">
            <w:pPr>
              <w:pStyle w:val="Style2"/>
              <w:shd w:val="clear" w:color="auto" w:fill="auto"/>
              <w:spacing w:after="0" w:line="240" w:lineRule="auto"/>
              <w:jc w:val="both"/>
              <w:rPr>
                <w:sz w:val="24"/>
                <w:szCs w:val="24"/>
              </w:rPr>
            </w:pPr>
          </w:p>
        </w:tc>
        <w:tc>
          <w:tcPr>
            <w:tcW w:w="567" w:type="dxa"/>
          </w:tcPr>
          <w:p w14:paraId="6FA82010" w14:textId="77777777" w:rsidR="00DD6A66" w:rsidRDefault="00DD6A66" w:rsidP="00EF0705">
            <w:pPr>
              <w:pStyle w:val="Style2"/>
              <w:shd w:val="clear" w:color="auto" w:fill="auto"/>
              <w:spacing w:after="0" w:line="240" w:lineRule="auto"/>
              <w:jc w:val="both"/>
              <w:rPr>
                <w:sz w:val="24"/>
                <w:szCs w:val="24"/>
              </w:rPr>
            </w:pPr>
          </w:p>
        </w:tc>
        <w:tc>
          <w:tcPr>
            <w:tcW w:w="2268" w:type="dxa"/>
            <w:tcBorders>
              <w:bottom w:val="single" w:sz="4" w:space="0" w:color="auto"/>
            </w:tcBorders>
          </w:tcPr>
          <w:p w14:paraId="1FE2E785" w14:textId="77777777" w:rsidR="00DD6A66" w:rsidRDefault="00DD6A66" w:rsidP="00EF0705">
            <w:pPr>
              <w:pStyle w:val="Style2"/>
              <w:shd w:val="clear" w:color="auto" w:fill="auto"/>
              <w:spacing w:after="0" w:line="240" w:lineRule="auto"/>
              <w:jc w:val="both"/>
              <w:rPr>
                <w:sz w:val="24"/>
                <w:szCs w:val="24"/>
              </w:rPr>
            </w:pPr>
          </w:p>
        </w:tc>
        <w:tc>
          <w:tcPr>
            <w:tcW w:w="567" w:type="dxa"/>
          </w:tcPr>
          <w:p w14:paraId="5ED8ADC2" w14:textId="77777777" w:rsidR="00DD6A66" w:rsidRDefault="00DD6A66" w:rsidP="00EF0705">
            <w:pPr>
              <w:pStyle w:val="Style2"/>
              <w:shd w:val="clear" w:color="auto" w:fill="auto"/>
              <w:spacing w:after="0" w:line="240" w:lineRule="auto"/>
              <w:jc w:val="both"/>
              <w:rPr>
                <w:sz w:val="24"/>
                <w:szCs w:val="24"/>
              </w:rPr>
            </w:pPr>
          </w:p>
        </w:tc>
        <w:tc>
          <w:tcPr>
            <w:tcW w:w="1811" w:type="dxa"/>
            <w:tcBorders>
              <w:bottom w:val="single" w:sz="4" w:space="0" w:color="auto"/>
            </w:tcBorders>
          </w:tcPr>
          <w:p w14:paraId="398EE084" w14:textId="77777777" w:rsidR="00DD6A66" w:rsidRDefault="00DD6A66" w:rsidP="00EF0705">
            <w:pPr>
              <w:pStyle w:val="Style2"/>
              <w:shd w:val="clear" w:color="auto" w:fill="auto"/>
              <w:spacing w:after="0" w:line="240" w:lineRule="auto"/>
              <w:jc w:val="both"/>
              <w:rPr>
                <w:sz w:val="24"/>
                <w:szCs w:val="24"/>
              </w:rPr>
            </w:pPr>
          </w:p>
        </w:tc>
      </w:tr>
      <w:tr w:rsidR="00DD6A66" w:rsidRPr="00DD6A66" w14:paraId="32448F23" w14:textId="77777777" w:rsidTr="00DD6A66">
        <w:tc>
          <w:tcPr>
            <w:tcW w:w="4644" w:type="dxa"/>
            <w:tcBorders>
              <w:top w:val="single" w:sz="4" w:space="0" w:color="auto"/>
            </w:tcBorders>
          </w:tcPr>
          <w:p w14:paraId="18E16CC9" w14:textId="7D8D7A40" w:rsidR="00DD6A66" w:rsidRPr="00DD6A66" w:rsidRDefault="00DD6A66" w:rsidP="00DD6A66">
            <w:pPr>
              <w:pStyle w:val="Style2"/>
              <w:shd w:val="clear" w:color="auto" w:fill="auto"/>
              <w:spacing w:after="0" w:line="240" w:lineRule="auto"/>
              <w:rPr>
                <w:iCs/>
                <w:sz w:val="20"/>
                <w:szCs w:val="20"/>
              </w:rPr>
            </w:pPr>
            <w:r w:rsidRPr="00DD6A66">
              <w:rPr>
                <w:iCs/>
                <w:sz w:val="20"/>
                <w:szCs w:val="20"/>
              </w:rPr>
              <w:t>(vardas, pavardė)</w:t>
            </w:r>
          </w:p>
        </w:tc>
        <w:tc>
          <w:tcPr>
            <w:tcW w:w="567" w:type="dxa"/>
          </w:tcPr>
          <w:p w14:paraId="1B1717CA" w14:textId="77777777" w:rsidR="00DD6A66" w:rsidRPr="00DD6A66" w:rsidRDefault="00DD6A66" w:rsidP="00DD6A66">
            <w:pPr>
              <w:pStyle w:val="Style2"/>
              <w:shd w:val="clear" w:color="auto" w:fill="auto"/>
              <w:spacing w:after="0" w:line="240" w:lineRule="auto"/>
              <w:rPr>
                <w:iCs/>
                <w:sz w:val="20"/>
                <w:szCs w:val="20"/>
              </w:rPr>
            </w:pPr>
          </w:p>
        </w:tc>
        <w:tc>
          <w:tcPr>
            <w:tcW w:w="2268" w:type="dxa"/>
            <w:tcBorders>
              <w:top w:val="single" w:sz="4" w:space="0" w:color="auto"/>
            </w:tcBorders>
          </w:tcPr>
          <w:p w14:paraId="5FF85FC5" w14:textId="6CDF0B28" w:rsidR="00DD6A66" w:rsidRPr="00DD6A66" w:rsidRDefault="00DD6A66" w:rsidP="00DD6A66">
            <w:pPr>
              <w:pStyle w:val="Style2"/>
              <w:shd w:val="clear" w:color="auto" w:fill="auto"/>
              <w:spacing w:after="0" w:line="240" w:lineRule="auto"/>
              <w:rPr>
                <w:iCs/>
                <w:sz w:val="20"/>
                <w:szCs w:val="20"/>
              </w:rPr>
            </w:pPr>
            <w:r w:rsidRPr="00DD6A66">
              <w:rPr>
                <w:iCs/>
                <w:sz w:val="20"/>
                <w:szCs w:val="20"/>
              </w:rPr>
              <w:t>(parašas)</w:t>
            </w:r>
          </w:p>
        </w:tc>
        <w:tc>
          <w:tcPr>
            <w:tcW w:w="567" w:type="dxa"/>
          </w:tcPr>
          <w:p w14:paraId="567EFC08" w14:textId="77777777" w:rsidR="00DD6A66" w:rsidRPr="00DD6A66" w:rsidRDefault="00DD6A66" w:rsidP="00DD6A66">
            <w:pPr>
              <w:pStyle w:val="Style2"/>
              <w:shd w:val="clear" w:color="auto" w:fill="auto"/>
              <w:spacing w:after="0" w:line="240" w:lineRule="auto"/>
              <w:rPr>
                <w:iCs/>
                <w:sz w:val="20"/>
                <w:szCs w:val="20"/>
              </w:rPr>
            </w:pPr>
          </w:p>
        </w:tc>
        <w:tc>
          <w:tcPr>
            <w:tcW w:w="1811" w:type="dxa"/>
            <w:tcBorders>
              <w:top w:val="single" w:sz="4" w:space="0" w:color="auto"/>
            </w:tcBorders>
          </w:tcPr>
          <w:p w14:paraId="60979539" w14:textId="0A3CD459" w:rsidR="00DD6A66" w:rsidRPr="00DD6A66" w:rsidRDefault="00DD6A66" w:rsidP="00DD6A66">
            <w:pPr>
              <w:pStyle w:val="Style2"/>
              <w:shd w:val="clear" w:color="auto" w:fill="auto"/>
              <w:spacing w:after="0" w:line="240" w:lineRule="auto"/>
              <w:rPr>
                <w:iCs/>
                <w:sz w:val="20"/>
                <w:szCs w:val="20"/>
              </w:rPr>
            </w:pPr>
            <w:r w:rsidRPr="00DD6A66">
              <w:rPr>
                <w:iCs/>
                <w:sz w:val="20"/>
                <w:szCs w:val="20"/>
              </w:rPr>
              <w:t>(data)</w:t>
            </w:r>
          </w:p>
        </w:tc>
      </w:tr>
    </w:tbl>
    <w:p w14:paraId="67F329AE" w14:textId="7692DCC3" w:rsidR="00DD6A66" w:rsidRDefault="00DD6A66" w:rsidP="00EF0705">
      <w:pPr>
        <w:pStyle w:val="Style2"/>
        <w:shd w:val="clear" w:color="auto" w:fill="auto"/>
        <w:spacing w:after="0" w:line="240" w:lineRule="auto"/>
        <w:jc w:val="both"/>
        <w:rPr>
          <w:sz w:val="24"/>
          <w:szCs w:val="24"/>
        </w:rPr>
      </w:pPr>
    </w:p>
    <w:sectPr w:rsidR="00DD6A66" w:rsidSect="00B47250">
      <w:headerReference w:type="default" r:id="rId10"/>
      <w:type w:val="continuous"/>
      <w:pgSz w:w="11909" w:h="16834"/>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3B60" w14:textId="77777777" w:rsidR="00E926EC" w:rsidRDefault="00E926EC">
      <w:r>
        <w:separator/>
      </w:r>
    </w:p>
  </w:endnote>
  <w:endnote w:type="continuationSeparator" w:id="0">
    <w:p w14:paraId="49A83291" w14:textId="77777777" w:rsidR="00E926EC" w:rsidRDefault="00E9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9F05" w14:textId="77777777" w:rsidR="00E926EC" w:rsidRDefault="00E926EC"/>
  </w:footnote>
  <w:footnote w:type="continuationSeparator" w:id="0">
    <w:p w14:paraId="1C77E957" w14:textId="77777777" w:rsidR="00E926EC" w:rsidRDefault="00E92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43812"/>
      <w:docPartObj>
        <w:docPartGallery w:val="Page Numbers (Top of Page)"/>
        <w:docPartUnique/>
      </w:docPartObj>
    </w:sdtPr>
    <w:sdtEndPr/>
    <w:sdtContent>
      <w:p w14:paraId="1843E9FF" w14:textId="77777777" w:rsidR="00B47250" w:rsidRDefault="00B47250">
        <w:pPr>
          <w:pStyle w:val="Antrats"/>
          <w:jc w:val="center"/>
        </w:pPr>
      </w:p>
      <w:p w14:paraId="6C88668A" w14:textId="77777777" w:rsidR="00B47250" w:rsidRDefault="00B47250">
        <w:pPr>
          <w:pStyle w:val="Antrats"/>
          <w:jc w:val="center"/>
        </w:pPr>
      </w:p>
      <w:p w14:paraId="6FF7DEE1" w14:textId="5C308233" w:rsidR="00B47250" w:rsidRDefault="00E926EC">
        <w:pPr>
          <w:pStyle w:val="Antrats"/>
          <w:jc w:val="center"/>
        </w:pPr>
      </w:p>
    </w:sdtContent>
  </w:sdt>
  <w:p w14:paraId="07750290" w14:textId="77777777" w:rsidR="00B47250" w:rsidRDefault="00B472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3FE"/>
    <w:multiLevelType w:val="multilevel"/>
    <w:tmpl w:val="B2B8C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3D02EE"/>
    <w:multiLevelType w:val="hybridMultilevel"/>
    <w:tmpl w:val="7F428A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C67CDC"/>
    <w:multiLevelType w:val="hybridMultilevel"/>
    <w:tmpl w:val="98D8FE4A"/>
    <w:lvl w:ilvl="0" w:tplc="04270011">
      <w:start w:val="1"/>
      <w:numFmt w:val="decimal"/>
      <w:lvlText w:val="%1)"/>
      <w:lvlJc w:val="left"/>
      <w:pPr>
        <w:ind w:left="3479"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CBF297A"/>
    <w:multiLevelType w:val="hybridMultilevel"/>
    <w:tmpl w:val="60C8415A"/>
    <w:lvl w:ilvl="0" w:tplc="8EC0FE54">
      <w:start w:val="1"/>
      <w:numFmt w:val="decimal"/>
      <w:lvlText w:val="%1)"/>
      <w:lvlJc w:val="left"/>
      <w:pPr>
        <w:ind w:left="939" w:hanging="372"/>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D365444"/>
    <w:multiLevelType w:val="hybridMultilevel"/>
    <w:tmpl w:val="9F528F46"/>
    <w:lvl w:ilvl="0" w:tplc="B6B26A0A">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CED55F4"/>
    <w:multiLevelType w:val="hybridMultilevel"/>
    <w:tmpl w:val="855ED346"/>
    <w:lvl w:ilvl="0" w:tplc="530A06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07193539">
    <w:abstractNumId w:val="0"/>
  </w:num>
  <w:num w:numId="2" w16cid:durableId="617182796">
    <w:abstractNumId w:val="1"/>
  </w:num>
  <w:num w:numId="3" w16cid:durableId="1108548828">
    <w:abstractNumId w:val="2"/>
  </w:num>
  <w:num w:numId="4" w16cid:durableId="660816787">
    <w:abstractNumId w:val="5"/>
  </w:num>
  <w:num w:numId="5" w16cid:durableId="1542403407">
    <w:abstractNumId w:val="4"/>
  </w:num>
  <w:num w:numId="6" w16cid:durableId="1682468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B9"/>
    <w:rsid w:val="00015096"/>
    <w:rsid w:val="0002555A"/>
    <w:rsid w:val="0006088E"/>
    <w:rsid w:val="00061F6F"/>
    <w:rsid w:val="0008431F"/>
    <w:rsid w:val="000D341F"/>
    <w:rsid w:val="000E7F0F"/>
    <w:rsid w:val="0013158F"/>
    <w:rsid w:val="001353AE"/>
    <w:rsid w:val="00164166"/>
    <w:rsid w:val="00173AF8"/>
    <w:rsid w:val="001939C2"/>
    <w:rsid w:val="001B03C9"/>
    <w:rsid w:val="001C1009"/>
    <w:rsid w:val="001F4C2E"/>
    <w:rsid w:val="002132E9"/>
    <w:rsid w:val="002226A6"/>
    <w:rsid w:val="00290286"/>
    <w:rsid w:val="002A640D"/>
    <w:rsid w:val="002B2CFF"/>
    <w:rsid w:val="002C212B"/>
    <w:rsid w:val="002F7839"/>
    <w:rsid w:val="00334372"/>
    <w:rsid w:val="00355C21"/>
    <w:rsid w:val="00361CB9"/>
    <w:rsid w:val="003659FF"/>
    <w:rsid w:val="00392485"/>
    <w:rsid w:val="003A1741"/>
    <w:rsid w:val="004348FB"/>
    <w:rsid w:val="00480BE2"/>
    <w:rsid w:val="004844D9"/>
    <w:rsid w:val="0049742D"/>
    <w:rsid w:val="004A6AAD"/>
    <w:rsid w:val="004C17FD"/>
    <w:rsid w:val="004D56A0"/>
    <w:rsid w:val="005649B1"/>
    <w:rsid w:val="00577646"/>
    <w:rsid w:val="005855F1"/>
    <w:rsid w:val="005C4B4B"/>
    <w:rsid w:val="005E12BA"/>
    <w:rsid w:val="0060727F"/>
    <w:rsid w:val="00630A61"/>
    <w:rsid w:val="006402A6"/>
    <w:rsid w:val="006818A0"/>
    <w:rsid w:val="00690E92"/>
    <w:rsid w:val="006A6BF7"/>
    <w:rsid w:val="006A7659"/>
    <w:rsid w:val="006D64A7"/>
    <w:rsid w:val="0072070D"/>
    <w:rsid w:val="00724DEA"/>
    <w:rsid w:val="00742C0D"/>
    <w:rsid w:val="007775A0"/>
    <w:rsid w:val="007931DC"/>
    <w:rsid w:val="007A613B"/>
    <w:rsid w:val="007B3599"/>
    <w:rsid w:val="00834DB5"/>
    <w:rsid w:val="00835BFB"/>
    <w:rsid w:val="008420C3"/>
    <w:rsid w:val="008566A2"/>
    <w:rsid w:val="008663D7"/>
    <w:rsid w:val="008B1B72"/>
    <w:rsid w:val="008C43AC"/>
    <w:rsid w:val="008C6A28"/>
    <w:rsid w:val="008D53C5"/>
    <w:rsid w:val="008D7FFD"/>
    <w:rsid w:val="008E5670"/>
    <w:rsid w:val="0093013B"/>
    <w:rsid w:val="0099196D"/>
    <w:rsid w:val="009C4FBF"/>
    <w:rsid w:val="00A043F3"/>
    <w:rsid w:val="00A1714A"/>
    <w:rsid w:val="00A31107"/>
    <w:rsid w:val="00A36AB2"/>
    <w:rsid w:val="00A417D9"/>
    <w:rsid w:val="00A47B1D"/>
    <w:rsid w:val="00A51363"/>
    <w:rsid w:val="00A62357"/>
    <w:rsid w:val="00A74855"/>
    <w:rsid w:val="00A748CF"/>
    <w:rsid w:val="00A80A8A"/>
    <w:rsid w:val="00AA15CE"/>
    <w:rsid w:val="00AA231B"/>
    <w:rsid w:val="00B01B63"/>
    <w:rsid w:val="00B020E9"/>
    <w:rsid w:val="00B05319"/>
    <w:rsid w:val="00B07B8A"/>
    <w:rsid w:val="00B17381"/>
    <w:rsid w:val="00B2018D"/>
    <w:rsid w:val="00B34237"/>
    <w:rsid w:val="00B413E9"/>
    <w:rsid w:val="00B43159"/>
    <w:rsid w:val="00B47250"/>
    <w:rsid w:val="00B60651"/>
    <w:rsid w:val="00B8454D"/>
    <w:rsid w:val="00B95AD1"/>
    <w:rsid w:val="00BC323C"/>
    <w:rsid w:val="00BC7019"/>
    <w:rsid w:val="00BD2CF8"/>
    <w:rsid w:val="00BE1928"/>
    <w:rsid w:val="00BE6605"/>
    <w:rsid w:val="00C00CAC"/>
    <w:rsid w:val="00C03F4A"/>
    <w:rsid w:val="00C04DD0"/>
    <w:rsid w:val="00C16BAB"/>
    <w:rsid w:val="00C25AB4"/>
    <w:rsid w:val="00C41C9E"/>
    <w:rsid w:val="00C65840"/>
    <w:rsid w:val="00CB4C6E"/>
    <w:rsid w:val="00CB7792"/>
    <w:rsid w:val="00CC500C"/>
    <w:rsid w:val="00CD7038"/>
    <w:rsid w:val="00D251BC"/>
    <w:rsid w:val="00D27222"/>
    <w:rsid w:val="00D55755"/>
    <w:rsid w:val="00D66B33"/>
    <w:rsid w:val="00D72883"/>
    <w:rsid w:val="00D772C5"/>
    <w:rsid w:val="00D8571E"/>
    <w:rsid w:val="00D92296"/>
    <w:rsid w:val="00D9370B"/>
    <w:rsid w:val="00D97CDE"/>
    <w:rsid w:val="00DB486E"/>
    <w:rsid w:val="00DC06B3"/>
    <w:rsid w:val="00DD30EB"/>
    <w:rsid w:val="00DD35DD"/>
    <w:rsid w:val="00DD6A66"/>
    <w:rsid w:val="00DE42FB"/>
    <w:rsid w:val="00DF10A9"/>
    <w:rsid w:val="00DF4324"/>
    <w:rsid w:val="00E11354"/>
    <w:rsid w:val="00E12B4C"/>
    <w:rsid w:val="00E23C44"/>
    <w:rsid w:val="00E5502C"/>
    <w:rsid w:val="00E926EC"/>
    <w:rsid w:val="00EB0F7F"/>
    <w:rsid w:val="00EB1CF7"/>
    <w:rsid w:val="00EB74E4"/>
    <w:rsid w:val="00EF0705"/>
    <w:rsid w:val="00F06B6E"/>
    <w:rsid w:val="00F07C3E"/>
    <w:rsid w:val="00F5488F"/>
    <w:rsid w:val="00F62EF1"/>
    <w:rsid w:val="00F73BAE"/>
    <w:rsid w:val="00F812A5"/>
    <w:rsid w:val="00F91F31"/>
    <w:rsid w:val="00F93183"/>
    <w:rsid w:val="00FA671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41E0"/>
  <w15:docId w15:val="{65A85A6D-A787-4F8A-892E-5FA4E541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pacing w:val="2"/>
      <w:sz w:val="19"/>
      <w:szCs w:val="19"/>
      <w:u w:val="none"/>
    </w:rPr>
  </w:style>
  <w:style w:type="character" w:customStyle="1" w:styleId="CharStyle4">
    <w:name w:val="Char Style 4"/>
    <w:basedOn w:val="Numatytasispastraiposriftas"/>
    <w:link w:val="Style2"/>
    <w:rPr>
      <w:b w:val="0"/>
      <w:bCs w:val="0"/>
      <w:i w:val="0"/>
      <w:iCs w:val="0"/>
      <w:smallCaps w:val="0"/>
      <w:strike w:val="0"/>
      <w:sz w:val="21"/>
      <w:szCs w:val="21"/>
      <w:u w:val="none"/>
    </w:rPr>
  </w:style>
  <w:style w:type="character" w:customStyle="1" w:styleId="CharStyle5">
    <w:name w:val="Char Style 5"/>
    <w:basedOn w:val="CharStyle4"/>
    <w:rPr>
      <w:rFonts w:ascii="Times New Roman" w:eastAsia="Times New Roman" w:hAnsi="Times New Roman" w:cs="Times New Roman"/>
      <w:b w:val="0"/>
      <w:bCs w:val="0"/>
      <w:i w:val="0"/>
      <w:iCs w:val="0"/>
      <w:smallCaps w:val="0"/>
      <w:strike w:val="0"/>
      <w:color w:val="0563C1"/>
      <w:spacing w:val="0"/>
      <w:w w:val="100"/>
      <w:position w:val="0"/>
      <w:sz w:val="21"/>
      <w:szCs w:val="21"/>
      <w:u w:val="single"/>
      <w:lang w:val="en-US" w:eastAsia="en-US" w:bidi="en-US"/>
    </w:rPr>
  </w:style>
  <w:style w:type="character" w:customStyle="1" w:styleId="CharStyle6">
    <w:name w:val="Char Style 6"/>
    <w:basedOn w:val="CharStyle4"/>
    <w:rPr>
      <w:rFonts w:ascii="Times New Roman" w:eastAsia="Times New Roman" w:hAnsi="Times New Roman" w:cs="Times New Roman"/>
      <w:b w:val="0"/>
      <w:bCs w:val="0"/>
      <w:i w:val="0"/>
      <w:iCs w:val="0"/>
      <w:smallCaps w:val="0"/>
      <w:strike w:val="0"/>
      <w:color w:val="0563C1"/>
      <w:spacing w:val="0"/>
      <w:w w:val="100"/>
      <w:position w:val="0"/>
      <w:sz w:val="21"/>
      <w:szCs w:val="21"/>
      <w:u w:val="none"/>
      <w:lang w:val="en-US" w:eastAsia="en-US" w:bidi="en-US"/>
    </w:rPr>
  </w:style>
  <w:style w:type="character" w:customStyle="1" w:styleId="CharStyle7">
    <w:name w:val="Char Style 7"/>
    <w:basedOn w:val="CharStyle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8">
    <w:name w:val="Char Style 8"/>
    <w:basedOn w:val="CharStyle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9">
    <w:name w:val="Char Style 9"/>
    <w:basedOn w:val="CharStyle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11Exact">
    <w:name w:val="Char Style 11 Exact"/>
    <w:basedOn w:val="Numatytasispastraiposriftas"/>
    <w:rPr>
      <w:b w:val="0"/>
      <w:bCs w:val="0"/>
      <w:i/>
      <w:iCs/>
      <w:smallCaps w:val="0"/>
      <w:strike w:val="0"/>
      <w:spacing w:val="-1"/>
      <w:sz w:val="18"/>
      <w:szCs w:val="18"/>
      <w:u w:val="none"/>
    </w:rPr>
  </w:style>
  <w:style w:type="character" w:customStyle="1" w:styleId="CharStyle12">
    <w:name w:val="Char Style 12"/>
    <w:basedOn w:val="Numatytasispastraiposriftas"/>
    <w:link w:val="Style10"/>
    <w:rPr>
      <w:b w:val="0"/>
      <w:bCs w:val="0"/>
      <w:i/>
      <w:iCs/>
      <w:smallCaps w:val="0"/>
      <w:strike w:val="0"/>
      <w:sz w:val="19"/>
      <w:szCs w:val="19"/>
      <w:u w:val="none"/>
    </w:rPr>
  </w:style>
  <w:style w:type="paragraph" w:customStyle="1" w:styleId="Style2">
    <w:name w:val="Style 2"/>
    <w:basedOn w:val="prastasis"/>
    <w:link w:val="CharStyle4"/>
    <w:pPr>
      <w:shd w:val="clear" w:color="auto" w:fill="FFFFFF"/>
      <w:spacing w:after="660" w:line="0" w:lineRule="atLeast"/>
      <w:jc w:val="center"/>
    </w:pPr>
    <w:rPr>
      <w:sz w:val="21"/>
      <w:szCs w:val="21"/>
    </w:rPr>
  </w:style>
  <w:style w:type="paragraph" w:customStyle="1" w:styleId="Style10">
    <w:name w:val="Style 10"/>
    <w:basedOn w:val="prastasis"/>
    <w:link w:val="CharStyle12"/>
    <w:pPr>
      <w:shd w:val="clear" w:color="auto" w:fill="FFFFFF"/>
      <w:spacing w:line="0" w:lineRule="atLeast"/>
    </w:pPr>
    <w:rPr>
      <w:i/>
      <w:iCs/>
      <w:sz w:val="19"/>
      <w:szCs w:val="19"/>
    </w:rPr>
  </w:style>
  <w:style w:type="character" w:styleId="Hipersaitas">
    <w:name w:val="Hyperlink"/>
    <w:basedOn w:val="Numatytasispastraiposriftas"/>
    <w:uiPriority w:val="99"/>
    <w:unhideWhenUsed/>
    <w:rsid w:val="00B43159"/>
    <w:rPr>
      <w:color w:val="0000FF" w:themeColor="hyperlink"/>
      <w:u w:val="single"/>
    </w:rPr>
  </w:style>
  <w:style w:type="paragraph" w:styleId="Sraopastraipa">
    <w:name w:val="List Paragraph"/>
    <w:basedOn w:val="prastasis"/>
    <w:uiPriority w:val="34"/>
    <w:qFormat/>
    <w:rsid w:val="008C43AC"/>
    <w:pPr>
      <w:ind w:left="720"/>
      <w:contextualSpacing/>
    </w:pPr>
  </w:style>
  <w:style w:type="paragraph" w:styleId="Debesliotekstas">
    <w:name w:val="Balloon Text"/>
    <w:basedOn w:val="prastasis"/>
    <w:link w:val="DebesliotekstasDiagrama"/>
    <w:uiPriority w:val="99"/>
    <w:semiHidden/>
    <w:unhideWhenUsed/>
    <w:rsid w:val="000843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431F"/>
    <w:rPr>
      <w:rFonts w:ascii="Tahoma" w:hAnsi="Tahoma" w:cs="Tahoma"/>
      <w:color w:val="000000"/>
      <w:sz w:val="16"/>
      <w:szCs w:val="16"/>
    </w:rPr>
  </w:style>
  <w:style w:type="table" w:styleId="Lentelstinklelis">
    <w:name w:val="Table Grid"/>
    <w:basedOn w:val="prastojilentel"/>
    <w:uiPriority w:val="59"/>
    <w:rsid w:val="00DD6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A47B1D"/>
    <w:pPr>
      <w:widowControl/>
      <w:ind w:firstLine="720"/>
      <w:jc w:val="both"/>
    </w:pPr>
    <w:rPr>
      <w:color w:val="auto"/>
      <w:lang w:eastAsia="en-US" w:bidi="ar-SA"/>
    </w:rPr>
  </w:style>
  <w:style w:type="character" w:customStyle="1" w:styleId="PagrindiniotekstotraukaDiagrama">
    <w:name w:val="Pagrindinio teksto įtrauka Diagrama"/>
    <w:basedOn w:val="Numatytasispastraiposriftas"/>
    <w:link w:val="Pagrindiniotekstotrauka"/>
    <w:rsid w:val="00A47B1D"/>
    <w:rPr>
      <w:lang w:eastAsia="en-US" w:bidi="ar-SA"/>
    </w:rPr>
  </w:style>
  <w:style w:type="character" w:styleId="Neapdorotaspaminjimas">
    <w:name w:val="Unresolved Mention"/>
    <w:basedOn w:val="Numatytasispastraiposriftas"/>
    <w:uiPriority w:val="99"/>
    <w:semiHidden/>
    <w:unhideWhenUsed/>
    <w:rsid w:val="005E12BA"/>
    <w:rPr>
      <w:color w:val="605E5C"/>
      <w:shd w:val="clear" w:color="auto" w:fill="E1DFDD"/>
    </w:rPr>
  </w:style>
  <w:style w:type="paragraph" w:styleId="Antrats">
    <w:name w:val="header"/>
    <w:basedOn w:val="prastasis"/>
    <w:link w:val="AntratsDiagrama"/>
    <w:uiPriority w:val="99"/>
    <w:unhideWhenUsed/>
    <w:rsid w:val="00B47250"/>
    <w:pPr>
      <w:tabs>
        <w:tab w:val="center" w:pos="4819"/>
        <w:tab w:val="right" w:pos="9638"/>
      </w:tabs>
    </w:pPr>
  </w:style>
  <w:style w:type="character" w:customStyle="1" w:styleId="AntratsDiagrama">
    <w:name w:val="Antraštės Diagrama"/>
    <w:basedOn w:val="Numatytasispastraiposriftas"/>
    <w:link w:val="Antrats"/>
    <w:uiPriority w:val="99"/>
    <w:rsid w:val="00B47250"/>
    <w:rPr>
      <w:color w:val="000000"/>
    </w:rPr>
  </w:style>
  <w:style w:type="paragraph" w:styleId="Porat">
    <w:name w:val="footer"/>
    <w:basedOn w:val="prastasis"/>
    <w:link w:val="PoratDiagrama"/>
    <w:uiPriority w:val="99"/>
    <w:unhideWhenUsed/>
    <w:rsid w:val="00B47250"/>
    <w:pPr>
      <w:tabs>
        <w:tab w:val="center" w:pos="4819"/>
        <w:tab w:val="right" w:pos="9638"/>
      </w:tabs>
    </w:pPr>
  </w:style>
  <w:style w:type="character" w:customStyle="1" w:styleId="PoratDiagrama">
    <w:name w:val="Poraštė Diagrama"/>
    <w:basedOn w:val="Numatytasispastraiposriftas"/>
    <w:link w:val="Porat"/>
    <w:uiPriority w:val="99"/>
    <w:rsid w:val="00B47250"/>
    <w:rPr>
      <w:color w:val="000000"/>
    </w:rPr>
  </w:style>
  <w:style w:type="paragraph" w:styleId="prastasiniatinklio">
    <w:name w:val="Normal (Web)"/>
    <w:basedOn w:val="prastasis"/>
    <w:uiPriority w:val="99"/>
    <w:unhideWhenUsed/>
    <w:rsid w:val="006D64A7"/>
    <w:pPr>
      <w:widowControl/>
      <w:spacing w:before="100" w:beforeAutospacing="1" w:after="100" w:afterAutospacing="1"/>
    </w:pPr>
    <w:rPr>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jasinavicius@vlk.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ta.panaviene@vl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5BE6-4273-4873-91D5-380701155CDD}">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5306</Characters>
  <Application>Microsoft Office Word</Application>
  <DocSecurity>0</DocSecurity>
  <Lines>132</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ŠIAUČIULIS Gintaras</dc:creator>
  <cp:keywords/>
  <cp:lastModifiedBy>Vita Daukšienė</cp:lastModifiedBy>
  <cp:revision>2</cp:revision>
  <cp:lastPrinted>2019-08-08T07:21:00Z</cp:lastPrinted>
  <dcterms:created xsi:type="dcterms:W3CDTF">2026-06-18T05:43:00Z</dcterms:created>
  <dcterms:modified xsi:type="dcterms:W3CDTF">2026-06-18T05:43:00Z</dcterms:modified>
</cp:coreProperties>
</file>