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" w:ascii="Times New Roman" w:hAnsi="Times New Roman" w:cstheme="majorBidi"/>
          <w:b/>
          <w:bCs/>
          <w:sz w:val="24"/>
          <w:szCs w:val="24"/>
        </w:rPr>
        <w:t>Darbo pasiūlymo aprašymas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" w:cstheme="majorBidi"/>
          <w:b/>
          <w:bCs/>
          <w:sz w:val="24"/>
          <w:szCs w:val="24"/>
        </w:rPr>
      </w:pPr>
      <w:r>
        <w:rPr>
          <w:rFonts w:cs="" w:cstheme="majorBidi" w:ascii="Times New Roman" w:hAnsi="Times New Roman"/>
          <w:b/>
          <w:bCs/>
          <w:sz w:val="24"/>
          <w:szCs w:val="24"/>
        </w:rPr>
      </w:r>
    </w:p>
    <w:tbl>
      <w:tblPr>
        <w:tblStyle w:val="TableGrid"/>
        <w:tblW w:w="978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70"/>
        <w:gridCol w:w="5810"/>
      </w:tblGrid>
      <w:tr>
        <w:trPr>
          <w:trHeight w:val="438" w:hRule="atLeast"/>
        </w:trPr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Sveikatos priežiūros įstaigos pavadinimas, adresas</w:t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Viešoji įstaiga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 xml:space="preserve"> Regioninė Mažeikių ligoninė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Pareigų pavadinimas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BodyText"/>
              <w:spacing w:lineRule="auto" w:line="259" w:before="0" w:after="160"/>
              <w:jc w:val="both"/>
              <w:rPr/>
            </w:pPr>
            <w:r>
              <w:rPr>
                <w:rStyle w:val="Strong"/>
                <w:rFonts w:cs="" w:ascii="Times New Roman" w:hAnsi="Times New Roman" w:cstheme="majorBidi"/>
                <w:b w:val="false"/>
                <w:bCs w:val="false"/>
                <w:sz w:val="24"/>
                <w:szCs w:val="24"/>
              </w:rPr>
              <w:t xml:space="preserve">Kviečiame prisijungti prie mūsų komandos gydytoją </w:t>
            </w:r>
            <w:r>
              <w:rPr>
                <w:rStyle w:val="Strong"/>
                <w:rFonts w:cs="" w:ascii="Times New Roman" w:hAnsi="Times New Roman" w:cstheme="majorBidi"/>
                <w:b/>
                <w:bCs/>
                <w:sz w:val="24"/>
                <w:szCs w:val="24"/>
              </w:rPr>
              <w:t>ortopedą-traumatologą (ę).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Pasiūlymas galioja iki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2026-06-30</w:t>
            </w:r>
          </w:p>
        </w:tc>
      </w:tr>
      <w:tr>
        <w:trPr>
          <w:trHeight w:val="442" w:hRule="atLeast"/>
        </w:trPr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Reikalavimai darbuotojui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pacing w:lineRule="auto" w:line="240" w:before="0" w:after="0"/>
              <w:ind w:hanging="258" w:left="320" w:right="5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gydytojo ortopedo traumatologo profesinė kvalifikacija;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pacing w:lineRule="auto" w:line="240" w:before="0" w:after="0"/>
              <w:ind w:hanging="258" w:left="320" w:right="5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galiojanti licencija verstis gydytojo praktika;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1296"/>
                <w:tab w:val="left" w:pos="0" w:leader="none"/>
              </w:tabs>
              <w:spacing w:lineRule="auto" w:line="240" w:before="0" w:after="0"/>
              <w:ind w:hanging="258" w:left="320" w:right="50"/>
              <w:jc w:val="both"/>
              <w:rPr>
                <w:rFonts w:ascii="Times New Roman" w:hAnsi="Times New Roman"/>
              </w:rPr>
            </w:pPr>
            <w:r>
              <w:rPr>
                <w:rFonts w:eastAsia="Calibri" w:cs="Arial" w:ascii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atsakomybė, gebėjimas dirbti komandoje ir savarankiškai priimti sprendimus.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Siūlomo darbo pradžia</w:t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Nedelsiant, pagal susitarimą.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Darbuotojas aprūpinamas darbo drabužiais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Gali būti aprūpinamas pagal susitarimą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Darbuotojas aprūpinamas kitomis darbo priemonėmis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Taip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Gydymo įstaiga prenumeruoja informacines bazes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Naudojamos viešos duomenų bazės, esant poreikiui prenumerata galima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Suteikiama galimybė dirbti kompiuteriu su interneto prieiga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Taip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Turima pagrindinė įranga darbui pagal specialybę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Taip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Galimybės kelti kvalifikaciją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BodyText"/>
              <w:widowControl/>
              <w:tabs>
                <w:tab w:val="clear" w:pos="1296"/>
                <w:tab w:val="left" w:pos="0" w:leader="none"/>
                <w:tab w:val="left" w:pos="60" w:leader="none"/>
                <w:tab w:val="left" w:pos="617" w:leader="none"/>
                <w:tab w:val="left" w:pos="1016" w:leader="none"/>
                <w:tab w:val="left" w:pos="4576" w:leader="none"/>
                <w:tab w:val="left" w:pos="5716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Taip, suteikiama galimybė tobulinti kvalifikaciją, dalyvauti profesiniuose renginiuose ir konferencijose.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Atlyginimas</w:t>
            </w:r>
          </w:p>
        </w:tc>
        <w:tc>
          <w:tcPr>
            <w:tcW w:w="58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28"/>
              <w:jc w:val="both"/>
              <w:rPr/>
            </w:pPr>
            <w:r>
              <w:rPr>
                <w:rStyle w:val="Strong"/>
                <w:rFonts w:eastAsia="Calibri" w:cs="Times New Roman" w:ascii="Times New Roman" w:hAnsi="Times New Roman"/>
                <w:b w:val="false"/>
                <w:kern w:val="0"/>
                <w:sz w:val="24"/>
                <w:szCs w:val="24"/>
                <w:lang w:val="lt-LT" w:eastAsia="en-US" w:bidi="ar-SA"/>
              </w:rPr>
              <w:t>Nuo 3600 Eur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 xml:space="preserve"> iki 6000 Eur (bruto), konkretus atlyginimas nustatomas individualiai, atsižvelgiant į darbo apimtį, intensyvumą bei papildomų funkcijų vykdymą.</w:t>
            </w:r>
          </w:p>
          <w:p>
            <w:pPr>
              <w:pStyle w:val="BodyText"/>
              <w:widowControl/>
              <w:tabs>
                <w:tab w:val="clear" w:pos="1296"/>
                <w:tab w:val="left" w:pos="462" w:leader="none"/>
                <w:tab w:val="left" w:pos="1016" w:leader="none"/>
              </w:tabs>
              <w:spacing w:lineRule="auto" w:line="240" w:before="0" w:after="0"/>
              <w:ind w:left="40" w:right="50"/>
              <w:jc w:val="both"/>
              <w:rPr/>
            </w:pPr>
            <w:r>
              <w:rPr>
                <w:rStyle w:val="Emphasis"/>
                <w:rFonts w:eastAsia="Calibri" w:cs="Times New Roman" w:ascii="Times New Roman" w:hAnsi="Times New Roman"/>
                <w:bCs/>
                <w:i w:val="false"/>
                <w:iCs w:val="false"/>
                <w:kern w:val="0"/>
                <w:sz w:val="24"/>
                <w:szCs w:val="24"/>
                <w:lang w:val="lt-LT" w:eastAsia="en-US" w:bidi="ar-SA"/>
              </w:rPr>
              <w:t xml:space="preserve">Galima derinti darbo krūvį – tik dienomis arba tik budėjimais, </w:t>
            </w:r>
            <w:r>
              <w:rPr>
                <w:rStyle w:val="Emphasis"/>
                <w:rFonts w:eastAsia="Calibri" w:cs="Arial" w:ascii="Times New Roman" w:hAnsi="Times New Roman"/>
                <w:i w:val="false"/>
                <w:iCs w:val="false"/>
                <w:kern w:val="0"/>
                <w:sz w:val="22"/>
                <w:szCs w:val="22"/>
                <w:lang w:val="lt-LT" w:eastAsia="en-US" w:bidi="ar-SA"/>
              </w:rPr>
              <w:t>lankstus darbo grafikas:</w:t>
            </w:r>
          </w:p>
          <w:p>
            <w:pPr>
              <w:pStyle w:val="BodyText"/>
              <w:widowControl/>
              <w:numPr>
                <w:ilvl w:val="0"/>
                <w:numId w:val="3"/>
              </w:numPr>
              <w:tabs>
                <w:tab w:val="clear" w:pos="1296"/>
                <w:tab w:val="left" w:pos="891" w:leader="none"/>
                <w:tab w:val="left" w:pos="1016" w:leader="none"/>
              </w:tabs>
              <w:spacing w:lineRule="auto" w:line="240" w:before="0" w:after="0"/>
              <w:ind w:hanging="284" w:left="324" w:right="5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planinės konsultacijos Konsultacijų ir radiologijos skyriuje,</w:t>
            </w:r>
          </w:p>
          <w:p>
            <w:pPr>
              <w:pStyle w:val="BodyText"/>
              <w:widowControl/>
              <w:numPr>
                <w:ilvl w:val="0"/>
                <w:numId w:val="3"/>
              </w:numPr>
              <w:tabs>
                <w:tab w:val="clear" w:pos="1296"/>
                <w:tab w:val="left" w:pos="891" w:leader="none"/>
                <w:tab w:val="left" w:pos="1016" w:leader="none"/>
              </w:tabs>
              <w:spacing w:lineRule="auto" w:line="240" w:before="0" w:after="0"/>
              <w:ind w:hanging="284" w:left="324" w:right="50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pacientų gydymas ir budėjimai Ortopedijos-traumatologijos bei Skubiosios medicinos pagalbos skyriuose.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Papildomas socialinis paketas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1296"/>
                <w:tab w:val="left" w:pos="0" w:leader="none"/>
                <w:tab w:val="left" w:pos="60" w:leader="none"/>
                <w:tab w:val="left" w:pos="466" w:leader="none"/>
                <w:tab w:val="left" w:pos="1016" w:leader="none"/>
                <w:tab w:val="left" w:pos="5716" w:leader="none"/>
              </w:tabs>
              <w:spacing w:lineRule="auto" w:line="240" w:before="0" w:after="0"/>
              <w:ind w:hanging="284" w:left="324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draugišką, bendradarbiaujančią ir profesionalią kolegų komandą;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1296"/>
                <w:tab w:val="left" w:pos="0" w:leader="none"/>
                <w:tab w:val="left" w:pos="60" w:leader="none"/>
                <w:tab w:val="left" w:pos="466" w:leader="none"/>
                <w:tab w:val="left" w:pos="1016" w:leader="none"/>
                <w:tab w:val="left" w:pos="5716" w:leader="none"/>
              </w:tabs>
              <w:spacing w:lineRule="auto" w:line="240" w:before="0" w:after="0"/>
              <w:ind w:hanging="284" w:left="324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kompensaciją už kelionės į darbą / iš darbo išlaidas vykstantiems iš kitų rajonų;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1296"/>
                <w:tab w:val="left" w:pos="0" w:leader="none"/>
                <w:tab w:val="left" w:pos="60" w:leader="none"/>
                <w:tab w:val="left" w:pos="466" w:leader="none"/>
                <w:tab w:val="left" w:pos="1016" w:leader="none"/>
                <w:tab w:val="left" w:pos="5716" w:leader="none"/>
              </w:tabs>
              <w:spacing w:lineRule="auto" w:line="240" w:before="0" w:after="0"/>
              <w:ind w:hanging="284" w:left="324"/>
              <w:jc w:val="both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dalyvavimą trūkstamų sveikatos priežiūros specialistų skatinimo dirbti Mažeikių rajono savivaldybės sveikatos priežiūros įstaigose programoje (informacija skelbiama ligoninės interneto svetainėje, skiltyje „Projektai“).</w:t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b/>
                <w:bCs/>
                <w:kern w:val="0"/>
                <w:sz w:val="24"/>
                <w:szCs w:val="24"/>
                <w:lang w:val="lt-LT" w:eastAsia="en-US" w:bidi="ar-SA"/>
              </w:rPr>
              <w:t>Dėl darbo pasiūlymo kreiptis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Tel. +37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>0 443 98303, +370 443 65185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40" w:right="170"/>
              <w:jc w:val="both"/>
              <w:rPr/>
            </w:pPr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El. p.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lt-LT" w:eastAsia="en-US" w:bidi="ar-SA"/>
              </w:rPr>
              <w:t xml:space="preserve">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bCs/>
                  <w:kern w:val="0"/>
                  <w:sz w:val="24"/>
                  <w:szCs w:val="24"/>
                  <w:lang w:val="lt-LT" w:eastAsia="en-US" w:bidi="ar-SA"/>
                </w:rPr>
                <w:t>personalas@mazeikiuligonine.lt</w:t>
              </w:r>
            </w:hyperlink>
            <w:r>
              <w:rPr>
                <w:rFonts w:eastAsia="Calibri" w:cs="" w:ascii="Times New Roman" w:hAnsi="Times New Roman" w:cstheme="majorBidi"/>
                <w:kern w:val="0"/>
                <w:sz w:val="24"/>
                <w:szCs w:val="24"/>
                <w:lang w:val="lt-LT" w:eastAsia="en-US" w:bidi="ar-SA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" w:cstheme="majorBidi"/>
          <w:b/>
          <w:bCs/>
          <w:sz w:val="24"/>
          <w:szCs w:val="24"/>
        </w:rPr>
      </w:pPr>
      <w:r>
        <w:rPr>
          <w:rFonts w:cs="" w:cstheme="majorBidi" w:ascii="Times New Roman" w:hAnsi="Times New Roman"/>
          <w:b/>
          <w:bCs/>
          <w:sz w:val="24"/>
          <w:szCs w:val="24"/>
        </w:rPr>
      </w:r>
    </w:p>
    <w:sectPr>
      <w:type w:val="nextPage"/>
      <w:pgSz w:w="11906" w:h="16838"/>
      <w:pgMar w:left="1701" w:right="567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ahoma">
    <w:charset w:val="ba"/>
    <w:family w:val="swiss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45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34e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5b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05b0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c306bf"/>
    <w:rPr>
      <w:color w:themeColor="followedHyperlink" w:val="954F72"/>
      <w:u w:val="single"/>
    </w:rPr>
  </w:style>
  <w:style w:type="character" w:styleId="Strong">
    <w:name w:val="Strong"/>
    <w:qFormat/>
    <w:rsid w:val="00080a1a"/>
    <w:rPr>
      <w:b/>
      <w:bCs/>
    </w:rPr>
  </w:style>
  <w:style w:type="character" w:styleId="BodyTextChar" w:customStyle="1">
    <w:name w:val="Body Text Char"/>
    <w:basedOn w:val="DefaultParagraphFont"/>
    <w:qFormat/>
    <w:rsid w:val="00080a1a"/>
    <w:rPr/>
  </w:style>
  <w:style w:type="character" w:styleId="Emphasis">
    <w:name w:val="Emphasis"/>
    <w:qFormat/>
    <w:rsid w:val="00080a1a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rsid w:val="00080a1a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c3efd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4e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e472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Revision">
    <w:name w:val="Revision"/>
    <w:uiPriority w:val="99"/>
    <w:semiHidden/>
    <w:qFormat/>
    <w:rsid w:val="002443b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c3e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sonalas@mazeikiuligonine.l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9cde-5adf-4cbc-a9e9-2a2c86e36c4a" xsi:nil="true"/>
    <lcf76f155ced4ddcb4097134ff3c332f xmlns="136308ee-d3c6-435f-a395-d94eae21dd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8A0691FEF05724586F17BE349321FA3" ma:contentTypeVersion="14" ma:contentTypeDescription="Kurkite naują dokumentą." ma:contentTypeScope="" ma:versionID="eb10641652f0c7cf2abfcc7e29168b6a">
  <xsd:schema xmlns:xsd="http://www.w3.org/2001/XMLSchema" xmlns:xs="http://www.w3.org/2001/XMLSchema" xmlns:p="http://schemas.microsoft.com/office/2006/metadata/properties" xmlns:ns2="136308ee-d3c6-435f-a395-d94eae21dd47" xmlns:ns3="c8b29cde-5adf-4cbc-a9e9-2a2c86e36c4a" targetNamespace="http://schemas.microsoft.com/office/2006/metadata/properties" ma:root="true" ma:fieldsID="0bd59dc20d7d9e3922c4f0f0c8fc00b1" ns2:_="" ns3:_="">
    <xsd:import namespace="136308ee-d3c6-435f-a395-d94eae21dd47"/>
    <xsd:import namespace="c8b29cde-5adf-4cbc-a9e9-2a2c86e36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08ee-d3c6-435f-a395-d94eae21d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7b1bd44-830a-4577-856b-78b3f2e45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9cde-5adf-4cbc-a9e9-2a2c86e36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9ce255-dcd2-4a1c-87e1-3b21384ac944}" ma:internalName="TaxCatchAll" ma:showField="CatchAllData" ma:web="c8b29cde-5adf-4cbc-a9e9-2a2c86e36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FD7C9-A41A-4A69-B51B-A6C262A3799A}">
  <ds:schemaRefs>
    <ds:schemaRef ds:uri="http://schemas.microsoft.com/office/2006/metadata/properties"/>
    <ds:schemaRef ds:uri="http://schemas.microsoft.com/office/infopath/2007/PartnerControls"/>
    <ds:schemaRef ds:uri="c8b29cde-5adf-4cbc-a9e9-2a2c86e36c4a"/>
    <ds:schemaRef ds:uri="136308ee-d3c6-435f-a395-d94eae21dd47"/>
  </ds:schemaRefs>
</ds:datastoreItem>
</file>

<file path=customXml/itemProps2.xml><?xml version="1.0" encoding="utf-8"?>
<ds:datastoreItem xmlns:ds="http://schemas.openxmlformats.org/officeDocument/2006/customXml" ds:itemID="{AEB09B32-D2CB-42FC-BB1F-74A3FA442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94F4E-1B2A-4BD9-B4EB-5FC1BEF24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308ee-d3c6-435f-a395-d94eae21dd47"/>
    <ds:schemaRef ds:uri="c8b29cde-5adf-4cbc-a9e9-2a2c86e36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LibreOffice/25.2.7.2$Windows_X86_64 LibreOffice_project/5cbfd1ab6520636bb5f7b99185aa69bd7456825d</Application>
  <AppVersion>15.0000</AppVersion>
  <Pages>1</Pages>
  <Words>223</Words>
  <Characters>1728</Characters>
  <CharactersWithSpaces>1907</CharactersWithSpaces>
  <Paragraphs>37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2025-08-27T15:52:00Z</dcterms:created>
  <dc:creator>Eglė</dc:creator>
  <dc:description/>
  <dc:language>lt-LT</dc:language>
  <cp:lastModifiedBy/>
  <cp:lastPrinted>2015-02-23T07:17:00Z</cp:lastPrinted>
  <dcterms:modified xsi:type="dcterms:W3CDTF">2026-02-06T07:47:36Z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0x01010018A0691FEF05724586F17BE349321FA3</vt:lpwstr>
  </property>
  <property fmtid="{D5CDD505-2E9C-101B-9397-08002B2CF9AE}" pid="3" name="MediaServiceImageTags">
    <vt:lpwstr/>
  </property>
</Properties>
</file>