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43F5" w14:textId="77777777" w:rsidR="00F47826" w:rsidRPr="006629E2" w:rsidRDefault="30551554" w:rsidP="30551554">
      <w:pPr>
        <w:spacing w:line="360" w:lineRule="auto"/>
        <w:jc w:val="center"/>
        <w:rPr>
          <w:b/>
          <w:bCs/>
          <w:sz w:val="28"/>
          <w:szCs w:val="28"/>
        </w:rPr>
      </w:pPr>
      <w:r w:rsidRPr="30551554">
        <w:rPr>
          <w:b/>
          <w:bCs/>
          <w:sz w:val="28"/>
          <w:szCs w:val="28"/>
        </w:rPr>
        <w:t>VALSTYBINĖ LIGONIŲ KASA</w:t>
      </w:r>
    </w:p>
    <w:p w14:paraId="0ADACB99" w14:textId="77777777" w:rsidR="00F47826" w:rsidRDefault="30551554" w:rsidP="30551554">
      <w:pPr>
        <w:spacing w:line="360" w:lineRule="auto"/>
        <w:jc w:val="center"/>
        <w:rPr>
          <w:b/>
          <w:bCs/>
          <w:sz w:val="28"/>
          <w:szCs w:val="28"/>
        </w:rPr>
      </w:pPr>
      <w:r w:rsidRPr="30551554">
        <w:rPr>
          <w:b/>
          <w:bCs/>
          <w:sz w:val="28"/>
          <w:szCs w:val="28"/>
        </w:rPr>
        <w:t>PRIE SVEIKATOS APSAUGOS MINISTERIJOS</w:t>
      </w:r>
    </w:p>
    <w:p w14:paraId="06C16BE6" w14:textId="77777777" w:rsidR="00F47826" w:rsidRPr="006629E2" w:rsidRDefault="30551554" w:rsidP="30551554">
      <w:pPr>
        <w:spacing w:line="360" w:lineRule="auto"/>
        <w:jc w:val="center"/>
        <w:rPr>
          <w:b/>
          <w:bCs/>
          <w:sz w:val="28"/>
          <w:szCs w:val="28"/>
        </w:rPr>
      </w:pPr>
      <w:r w:rsidRPr="30551554">
        <w:rPr>
          <w:b/>
          <w:bCs/>
          <w:sz w:val="28"/>
          <w:szCs w:val="28"/>
        </w:rPr>
        <w:t>PAGAL PANEVĖŽIO TERITORINĖS LIGONIŲ KASOS DUOMENIS</w:t>
      </w:r>
    </w:p>
    <w:p w14:paraId="45551CB0" w14:textId="77777777" w:rsidR="00F47826" w:rsidRDefault="00F47826" w:rsidP="00F47826">
      <w:pPr>
        <w:jc w:val="center"/>
        <w:rPr>
          <w:b/>
          <w:sz w:val="28"/>
          <w:szCs w:val="28"/>
        </w:rPr>
      </w:pPr>
    </w:p>
    <w:p w14:paraId="6D3A6660" w14:textId="77777777" w:rsidR="00F47826" w:rsidRDefault="00F47826" w:rsidP="00F47826">
      <w:pPr>
        <w:jc w:val="center"/>
      </w:pPr>
    </w:p>
    <w:p w14:paraId="68EB778B" w14:textId="77777777" w:rsidR="00F47826" w:rsidRDefault="00F47826" w:rsidP="00F47826">
      <w:pPr>
        <w:jc w:val="center"/>
      </w:pPr>
    </w:p>
    <w:p w14:paraId="77D3EF2D" w14:textId="77777777" w:rsidR="00F47826" w:rsidRDefault="00F47826" w:rsidP="00F47826">
      <w:pPr>
        <w:jc w:val="center"/>
      </w:pPr>
    </w:p>
    <w:p w14:paraId="3DC5FB1C" w14:textId="77777777" w:rsidR="00F47826" w:rsidRDefault="00F47826" w:rsidP="00F47826">
      <w:pPr>
        <w:jc w:val="center"/>
      </w:pPr>
    </w:p>
    <w:p w14:paraId="67DBD2DB" w14:textId="77777777" w:rsidR="00F47826" w:rsidRDefault="00F47826" w:rsidP="00F47826">
      <w:pPr>
        <w:jc w:val="center"/>
      </w:pPr>
    </w:p>
    <w:p w14:paraId="4715CBF3" w14:textId="77777777" w:rsidR="00F47826" w:rsidRDefault="00F47826" w:rsidP="00F47826">
      <w:pPr>
        <w:jc w:val="center"/>
      </w:pPr>
    </w:p>
    <w:p w14:paraId="275DEF55" w14:textId="77777777" w:rsidR="00F47826" w:rsidRDefault="00F47826" w:rsidP="00F47826">
      <w:pPr>
        <w:jc w:val="center"/>
      </w:pPr>
    </w:p>
    <w:p w14:paraId="4FA9EF05" w14:textId="77777777" w:rsidR="00F47826" w:rsidRDefault="00F47826" w:rsidP="00F47826">
      <w:pPr>
        <w:jc w:val="center"/>
      </w:pPr>
    </w:p>
    <w:p w14:paraId="477B3164" w14:textId="77777777" w:rsidR="00F47826" w:rsidRDefault="00F47826" w:rsidP="00F47826">
      <w:pPr>
        <w:jc w:val="center"/>
      </w:pPr>
    </w:p>
    <w:p w14:paraId="3950297B" w14:textId="77777777" w:rsidR="00F47826" w:rsidRDefault="00F47826" w:rsidP="00F47826">
      <w:pPr>
        <w:jc w:val="center"/>
      </w:pPr>
    </w:p>
    <w:p w14:paraId="5F85BDCC" w14:textId="77777777" w:rsidR="00F47826" w:rsidRDefault="00F47826" w:rsidP="00F47826">
      <w:pPr>
        <w:jc w:val="center"/>
      </w:pPr>
    </w:p>
    <w:p w14:paraId="2F6891A7" w14:textId="77777777" w:rsidR="00F47826" w:rsidRPr="006629E2" w:rsidRDefault="00F47826" w:rsidP="00F47826">
      <w:pPr>
        <w:jc w:val="center"/>
      </w:pPr>
    </w:p>
    <w:p w14:paraId="2F97A4F0" w14:textId="218EE393" w:rsidR="00F47826" w:rsidRPr="00F47826" w:rsidRDefault="30551554" w:rsidP="30551554">
      <w:pPr>
        <w:pStyle w:val="Default"/>
        <w:spacing w:line="360" w:lineRule="auto"/>
        <w:jc w:val="center"/>
        <w:rPr>
          <w:b/>
          <w:bCs/>
          <w:color w:val="000000" w:themeColor="text1"/>
        </w:rPr>
      </w:pPr>
      <w:r w:rsidRPr="30551554">
        <w:rPr>
          <w:b/>
          <w:bCs/>
          <w:color w:val="000000" w:themeColor="text1"/>
        </w:rPr>
        <w:t>ADMINISTRUOTO PRIVALOMOJO SVEIKATOS DRAUDIMO FONDO</w:t>
      </w:r>
    </w:p>
    <w:p w14:paraId="67A05E79" w14:textId="01BD54F3" w:rsidR="00F47826" w:rsidRPr="00F47826" w:rsidRDefault="30551554" w:rsidP="30551554">
      <w:pPr>
        <w:pStyle w:val="Default"/>
        <w:spacing w:line="360" w:lineRule="auto"/>
        <w:jc w:val="center"/>
        <w:rPr>
          <w:b/>
          <w:bCs/>
          <w:color w:val="000000" w:themeColor="text1"/>
        </w:rPr>
      </w:pPr>
      <w:r w:rsidRPr="30551554">
        <w:rPr>
          <w:b/>
          <w:bCs/>
          <w:color w:val="000000" w:themeColor="text1"/>
        </w:rPr>
        <w:t>2025 METŲ SAUSIO-BIRŽELIO MĖNESIŲ</w:t>
      </w:r>
    </w:p>
    <w:p w14:paraId="747653ED" w14:textId="6CBCC999" w:rsidR="00F47826" w:rsidRPr="00F47826" w:rsidRDefault="30551554" w:rsidP="30551554">
      <w:pPr>
        <w:pStyle w:val="Default"/>
        <w:spacing w:line="360" w:lineRule="auto"/>
        <w:jc w:val="center"/>
        <w:rPr>
          <w:b/>
          <w:bCs/>
          <w:color w:val="000000" w:themeColor="text1"/>
        </w:rPr>
      </w:pPr>
      <w:r w:rsidRPr="30551554">
        <w:rPr>
          <w:b/>
          <w:bCs/>
          <w:color w:val="000000" w:themeColor="text1"/>
        </w:rPr>
        <w:t>FINANSINIŲ ATASKAITŲ RINKINYS</w:t>
      </w:r>
    </w:p>
    <w:p w14:paraId="15CC685F" w14:textId="77777777" w:rsidR="00F47826" w:rsidRDefault="00F47826" w:rsidP="00F47826">
      <w:pPr>
        <w:jc w:val="center"/>
        <w:rPr>
          <w:color w:val="000000" w:themeColor="text1"/>
        </w:rPr>
      </w:pPr>
    </w:p>
    <w:p w14:paraId="10F7BF61" w14:textId="77777777" w:rsidR="00F47826" w:rsidRDefault="00F47826" w:rsidP="00F47826">
      <w:pPr>
        <w:jc w:val="center"/>
        <w:rPr>
          <w:color w:val="000000" w:themeColor="text1"/>
        </w:rPr>
      </w:pPr>
    </w:p>
    <w:p w14:paraId="3C2C2DC1" w14:textId="77777777" w:rsidR="00F47826" w:rsidRDefault="00F47826" w:rsidP="00F47826">
      <w:pPr>
        <w:jc w:val="center"/>
        <w:rPr>
          <w:color w:val="000000" w:themeColor="text1"/>
        </w:rPr>
      </w:pPr>
    </w:p>
    <w:p w14:paraId="1ACC5098" w14:textId="77777777" w:rsidR="00F47826" w:rsidRDefault="00F47826" w:rsidP="00F47826">
      <w:pPr>
        <w:jc w:val="center"/>
        <w:rPr>
          <w:color w:val="000000" w:themeColor="text1"/>
        </w:rPr>
      </w:pPr>
    </w:p>
    <w:p w14:paraId="4BD86963" w14:textId="77777777" w:rsidR="00F47826" w:rsidRDefault="00F47826" w:rsidP="00F47826">
      <w:pPr>
        <w:jc w:val="center"/>
        <w:rPr>
          <w:color w:val="000000" w:themeColor="text1"/>
        </w:rPr>
      </w:pPr>
    </w:p>
    <w:p w14:paraId="3C8F12E2" w14:textId="77777777" w:rsidR="00F47826" w:rsidRDefault="00F47826" w:rsidP="00F47826">
      <w:pPr>
        <w:jc w:val="center"/>
        <w:rPr>
          <w:color w:val="000000" w:themeColor="text1"/>
        </w:rPr>
      </w:pPr>
    </w:p>
    <w:p w14:paraId="0548C859" w14:textId="77777777" w:rsidR="00F47826" w:rsidRDefault="00F47826" w:rsidP="00F47826">
      <w:pPr>
        <w:jc w:val="center"/>
        <w:rPr>
          <w:color w:val="000000" w:themeColor="text1"/>
        </w:rPr>
      </w:pPr>
    </w:p>
    <w:p w14:paraId="696B3363" w14:textId="77777777" w:rsidR="00F47826" w:rsidRDefault="00F47826" w:rsidP="00F47826">
      <w:pPr>
        <w:jc w:val="center"/>
        <w:rPr>
          <w:color w:val="000000" w:themeColor="text1"/>
        </w:rPr>
      </w:pPr>
    </w:p>
    <w:p w14:paraId="0C13D451" w14:textId="77777777" w:rsidR="00F47826" w:rsidRDefault="00F47826" w:rsidP="00F47826">
      <w:pPr>
        <w:jc w:val="center"/>
        <w:rPr>
          <w:color w:val="000000" w:themeColor="text1"/>
        </w:rPr>
      </w:pPr>
    </w:p>
    <w:p w14:paraId="6C0938DE" w14:textId="77777777" w:rsidR="00F47826" w:rsidRDefault="00F47826" w:rsidP="00F47826">
      <w:pPr>
        <w:jc w:val="center"/>
        <w:rPr>
          <w:color w:val="000000" w:themeColor="text1"/>
        </w:rPr>
      </w:pPr>
    </w:p>
    <w:p w14:paraId="3ECC556E" w14:textId="77777777" w:rsidR="00F47826" w:rsidRDefault="00F47826" w:rsidP="00F47826">
      <w:pPr>
        <w:jc w:val="center"/>
        <w:rPr>
          <w:color w:val="000000" w:themeColor="text1"/>
        </w:rPr>
      </w:pPr>
    </w:p>
    <w:p w14:paraId="64563FFF" w14:textId="77777777" w:rsidR="00F47826" w:rsidRDefault="00F47826" w:rsidP="00F47826">
      <w:pPr>
        <w:jc w:val="center"/>
        <w:rPr>
          <w:color w:val="000000" w:themeColor="text1"/>
        </w:rPr>
      </w:pPr>
    </w:p>
    <w:p w14:paraId="078B3262" w14:textId="77777777" w:rsidR="00F47826" w:rsidRDefault="00F47826" w:rsidP="00F47826">
      <w:pPr>
        <w:jc w:val="center"/>
        <w:rPr>
          <w:color w:val="000000" w:themeColor="text1"/>
        </w:rPr>
      </w:pPr>
    </w:p>
    <w:p w14:paraId="020BB3E6" w14:textId="77777777" w:rsidR="00F47826" w:rsidRDefault="00F47826" w:rsidP="00F47826">
      <w:pPr>
        <w:jc w:val="center"/>
        <w:rPr>
          <w:color w:val="000000" w:themeColor="text1"/>
        </w:rPr>
      </w:pPr>
    </w:p>
    <w:p w14:paraId="48679460" w14:textId="77777777" w:rsidR="00F47826" w:rsidRDefault="00F47826" w:rsidP="00F47826">
      <w:pPr>
        <w:jc w:val="center"/>
        <w:rPr>
          <w:color w:val="000000" w:themeColor="text1"/>
        </w:rPr>
      </w:pPr>
    </w:p>
    <w:p w14:paraId="3E13E483" w14:textId="77777777" w:rsidR="00F47826" w:rsidRDefault="00F47826" w:rsidP="00F47826">
      <w:pPr>
        <w:jc w:val="center"/>
        <w:rPr>
          <w:color w:val="000000" w:themeColor="text1"/>
        </w:rPr>
      </w:pPr>
    </w:p>
    <w:p w14:paraId="52E14C54" w14:textId="77777777" w:rsidR="00F47826" w:rsidRDefault="00F47826" w:rsidP="00F47826">
      <w:pPr>
        <w:jc w:val="center"/>
        <w:rPr>
          <w:color w:val="000000" w:themeColor="text1"/>
        </w:rPr>
      </w:pPr>
    </w:p>
    <w:p w14:paraId="56ADE895" w14:textId="77777777" w:rsidR="00F47826" w:rsidRDefault="00F47826" w:rsidP="00F47826">
      <w:pPr>
        <w:jc w:val="center"/>
        <w:rPr>
          <w:color w:val="000000" w:themeColor="text1"/>
        </w:rPr>
      </w:pPr>
    </w:p>
    <w:p w14:paraId="3BBF4E27" w14:textId="77777777" w:rsidR="00F47826" w:rsidRDefault="00F47826" w:rsidP="00F47826">
      <w:pPr>
        <w:jc w:val="center"/>
        <w:rPr>
          <w:color w:val="000000" w:themeColor="text1"/>
        </w:rPr>
      </w:pPr>
    </w:p>
    <w:p w14:paraId="0E30B05C" w14:textId="77777777" w:rsidR="00F47826" w:rsidRDefault="00F47826" w:rsidP="00F47826">
      <w:pPr>
        <w:jc w:val="center"/>
        <w:rPr>
          <w:color w:val="000000" w:themeColor="text1"/>
        </w:rPr>
      </w:pPr>
    </w:p>
    <w:p w14:paraId="49DED407" w14:textId="77777777" w:rsidR="00F47826" w:rsidRDefault="00F47826" w:rsidP="00F47826">
      <w:pPr>
        <w:jc w:val="center"/>
        <w:rPr>
          <w:color w:val="000000" w:themeColor="text1"/>
        </w:rPr>
      </w:pPr>
    </w:p>
    <w:p w14:paraId="2C0F96EF" w14:textId="77777777" w:rsidR="00F47826" w:rsidRDefault="00F47826" w:rsidP="00F47826">
      <w:pPr>
        <w:jc w:val="center"/>
        <w:rPr>
          <w:color w:val="000000" w:themeColor="text1"/>
        </w:rPr>
      </w:pPr>
    </w:p>
    <w:p w14:paraId="351CC0B2" w14:textId="77777777" w:rsidR="00F47826" w:rsidRDefault="00F47826" w:rsidP="00F47826">
      <w:pPr>
        <w:jc w:val="center"/>
        <w:rPr>
          <w:color w:val="000000" w:themeColor="text1"/>
        </w:rPr>
      </w:pPr>
    </w:p>
    <w:p w14:paraId="01512FF5" w14:textId="77777777" w:rsidR="00F47826" w:rsidRDefault="00F47826" w:rsidP="00F47826">
      <w:pPr>
        <w:jc w:val="center"/>
        <w:rPr>
          <w:color w:val="000000" w:themeColor="text1"/>
        </w:rPr>
      </w:pPr>
    </w:p>
    <w:p w14:paraId="099BBF83" w14:textId="77777777" w:rsidR="00F47826" w:rsidRDefault="00F47826" w:rsidP="00F47826">
      <w:pPr>
        <w:rPr>
          <w:color w:val="000000" w:themeColor="text1"/>
        </w:rPr>
      </w:pPr>
    </w:p>
    <w:p w14:paraId="4ADAB44C" w14:textId="77777777" w:rsidR="00F47826" w:rsidRDefault="00F47826" w:rsidP="00F47826">
      <w:pPr>
        <w:jc w:val="center"/>
        <w:rPr>
          <w:color w:val="000000" w:themeColor="text1"/>
        </w:rPr>
      </w:pPr>
    </w:p>
    <w:p w14:paraId="12DADE5E" w14:textId="77777777" w:rsidR="00F47826" w:rsidRDefault="00F47826" w:rsidP="00F47826">
      <w:pPr>
        <w:jc w:val="center"/>
        <w:rPr>
          <w:color w:val="000000" w:themeColor="text1"/>
        </w:rPr>
      </w:pPr>
    </w:p>
    <w:p w14:paraId="17228DF7" w14:textId="77777777" w:rsidR="00F47826" w:rsidRDefault="30551554" w:rsidP="30551554">
      <w:pPr>
        <w:jc w:val="center"/>
        <w:rPr>
          <w:color w:val="000000" w:themeColor="text1"/>
        </w:rPr>
      </w:pPr>
      <w:r w:rsidRPr="30551554">
        <w:rPr>
          <w:color w:val="000000" w:themeColor="text1"/>
        </w:rPr>
        <w:t>Vilnius</w:t>
      </w:r>
    </w:p>
    <w:p w14:paraId="7CF503C5" w14:textId="71C151DC" w:rsidR="00F47826" w:rsidRPr="00EC44EC" w:rsidRDefault="00F47826" w:rsidP="00EC44EC">
      <w:pPr>
        <w:jc w:val="center"/>
        <w:rPr>
          <w:color w:val="000000" w:themeColor="text1"/>
          <w:lang w:eastAsia="lt-LT"/>
        </w:rPr>
      </w:pPr>
      <w:r>
        <w:rPr>
          <w:color w:val="000000" w:themeColor="text1"/>
        </w:rPr>
        <w:br w:type="page"/>
      </w:r>
    </w:p>
    <w:p w14:paraId="0510CD68" w14:textId="77777777" w:rsidR="00F47826" w:rsidRDefault="00F47826" w:rsidP="00836D13">
      <w:pPr>
        <w:tabs>
          <w:tab w:val="left" w:pos="4253"/>
          <w:tab w:val="left" w:pos="4395"/>
        </w:tabs>
        <w:ind w:right="-143"/>
        <w:jc w:val="center"/>
      </w:pPr>
    </w:p>
    <w:p w14:paraId="1898B4DB" w14:textId="5E9E96EC" w:rsidR="00F47826" w:rsidRDefault="30551554" w:rsidP="00836D13">
      <w:pPr>
        <w:tabs>
          <w:tab w:val="left" w:pos="4253"/>
          <w:tab w:val="left" w:pos="4395"/>
        </w:tabs>
        <w:ind w:right="-143"/>
        <w:jc w:val="center"/>
      </w:pPr>
      <w:r>
        <w:t>TURINYS</w:t>
      </w:r>
    </w:p>
    <w:p w14:paraId="2E5500E5" w14:textId="77777777" w:rsidR="00A269BB" w:rsidRDefault="00A269BB" w:rsidP="00836D13">
      <w:pPr>
        <w:tabs>
          <w:tab w:val="left" w:pos="4253"/>
          <w:tab w:val="left" w:pos="4395"/>
        </w:tabs>
        <w:ind w:right="-143"/>
        <w:jc w:val="center"/>
      </w:pPr>
    </w:p>
    <w:p w14:paraId="5FCFF781" w14:textId="77777777" w:rsidR="00F47826" w:rsidRDefault="00F47826" w:rsidP="00836D13">
      <w:pPr>
        <w:tabs>
          <w:tab w:val="left" w:pos="4253"/>
          <w:tab w:val="left" w:pos="4395"/>
        </w:tabs>
        <w:ind w:right="-143"/>
        <w:jc w:val="center"/>
      </w:pPr>
    </w:p>
    <w:p w14:paraId="1ECA424F" w14:textId="3C70E4F4" w:rsidR="009D2837" w:rsidRDefault="009D2837">
      <w:pPr>
        <w:pStyle w:val="Turinys1"/>
        <w:tabs>
          <w:tab w:val="right" w:leader="dot" w:pos="9629"/>
        </w:tabs>
        <w:rPr>
          <w:noProof/>
        </w:rPr>
      </w:pPr>
      <w:r>
        <w:fldChar w:fldCharType="begin"/>
      </w:r>
      <w:r>
        <w:instrText xml:space="preserve"> TOC \o "1-3" \h \z \u </w:instrText>
      </w:r>
      <w:r>
        <w:fldChar w:fldCharType="separate"/>
      </w:r>
      <w:hyperlink w:anchor="_Toc206493016" w:history="1">
        <w:r w:rsidRPr="00A27CA2">
          <w:rPr>
            <w:rStyle w:val="Hipersaitas"/>
            <w:noProof/>
          </w:rPr>
          <w:t>AIŠKINAMASIS RAŠTAS</w:t>
        </w:r>
        <w:r>
          <w:rPr>
            <w:noProof/>
            <w:webHidden/>
          </w:rPr>
          <w:tab/>
        </w:r>
        <w:r>
          <w:rPr>
            <w:noProof/>
            <w:webHidden/>
          </w:rPr>
          <w:fldChar w:fldCharType="begin"/>
        </w:r>
        <w:r>
          <w:rPr>
            <w:noProof/>
            <w:webHidden/>
          </w:rPr>
          <w:instrText xml:space="preserve"> PAGEREF _Toc206493016 \h </w:instrText>
        </w:r>
        <w:r>
          <w:rPr>
            <w:noProof/>
            <w:webHidden/>
          </w:rPr>
        </w:r>
        <w:r>
          <w:rPr>
            <w:noProof/>
            <w:webHidden/>
          </w:rPr>
          <w:fldChar w:fldCharType="separate"/>
        </w:r>
        <w:r w:rsidR="00C4289D">
          <w:rPr>
            <w:noProof/>
            <w:webHidden/>
          </w:rPr>
          <w:t>3</w:t>
        </w:r>
        <w:r>
          <w:rPr>
            <w:noProof/>
            <w:webHidden/>
          </w:rPr>
          <w:fldChar w:fldCharType="end"/>
        </w:r>
      </w:hyperlink>
    </w:p>
    <w:p w14:paraId="79252D85" w14:textId="525FD69F" w:rsidR="00F47826" w:rsidRDefault="009D2837" w:rsidP="00F47826">
      <w:pPr>
        <w:tabs>
          <w:tab w:val="left" w:pos="4253"/>
          <w:tab w:val="left" w:pos="4395"/>
        </w:tabs>
        <w:ind w:right="-143"/>
      </w:pPr>
      <w:r>
        <w:fldChar w:fldCharType="end"/>
      </w:r>
    </w:p>
    <w:p w14:paraId="6E41B54F" w14:textId="46AD0FB5" w:rsidR="00F47826" w:rsidRDefault="30551554" w:rsidP="00F47826">
      <w:pPr>
        <w:tabs>
          <w:tab w:val="left" w:pos="4253"/>
          <w:tab w:val="left" w:pos="4395"/>
        </w:tabs>
        <w:ind w:right="-143"/>
      </w:pPr>
      <w:r>
        <w:t>FINANSINĖS BŪKLĖS ATASKAITA .............................................................................................17</w:t>
      </w:r>
    </w:p>
    <w:p w14:paraId="0EA79B17" w14:textId="042D587E" w:rsidR="00F47826" w:rsidRDefault="30551554" w:rsidP="00F47826">
      <w:pPr>
        <w:tabs>
          <w:tab w:val="left" w:pos="4253"/>
          <w:tab w:val="left" w:pos="4395"/>
        </w:tabs>
        <w:ind w:right="-143"/>
      </w:pPr>
      <w:r>
        <w:t>VEIKLOS REZULTATŲ ATASKAITA ...........................................................................................18</w:t>
      </w:r>
    </w:p>
    <w:p w14:paraId="729A907E" w14:textId="6A1FF663" w:rsidR="00F47826" w:rsidRDefault="30551554" w:rsidP="00F47826">
      <w:pPr>
        <w:tabs>
          <w:tab w:val="left" w:pos="4253"/>
          <w:tab w:val="left" w:pos="4395"/>
        </w:tabs>
        <w:ind w:right="-143"/>
      </w:pPr>
      <w:r>
        <w:t>GRYNOJO TURTO POKYČIŲ ATASKAITA .................................................................................19</w:t>
      </w:r>
    </w:p>
    <w:p w14:paraId="4C2D520A" w14:textId="3221E5E7" w:rsidR="00F47826" w:rsidRDefault="30551554" w:rsidP="00F47826">
      <w:pPr>
        <w:tabs>
          <w:tab w:val="left" w:pos="4253"/>
          <w:tab w:val="left" w:pos="4395"/>
        </w:tabs>
        <w:ind w:right="-143"/>
      </w:pPr>
      <w:r>
        <w:t>PINIGŲ SRAUTŲ ATASKAITA ......................................................................................................20</w:t>
      </w:r>
    </w:p>
    <w:p w14:paraId="1FFCDD1B" w14:textId="79E7624B" w:rsidR="00F47826" w:rsidRDefault="00F47826" w:rsidP="00F47826">
      <w:r>
        <w:br w:type="page"/>
      </w:r>
    </w:p>
    <w:p w14:paraId="66974E21" w14:textId="7E122169" w:rsidR="00263D42" w:rsidRPr="006629E2" w:rsidRDefault="00987B7C" w:rsidP="00836D13">
      <w:pPr>
        <w:tabs>
          <w:tab w:val="left" w:pos="4253"/>
          <w:tab w:val="left" w:pos="4395"/>
        </w:tabs>
        <w:ind w:right="-143"/>
        <w:jc w:val="center"/>
      </w:pPr>
      <w:r w:rsidRPr="006629E2">
        <w:rPr>
          <w:noProof/>
          <w:lang w:eastAsia="lt-LT"/>
        </w:rPr>
        <w:lastRenderedPageBreak/>
        <w:drawing>
          <wp:inline distT="0" distB="0" distL="0" distR="0" wp14:anchorId="2EB58028" wp14:editId="15A96215">
            <wp:extent cx="685800" cy="685800"/>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75D4FD87" w14:textId="77777777" w:rsidR="00836D13" w:rsidRPr="006629E2" w:rsidRDefault="00836D13" w:rsidP="00836D13">
      <w:pPr>
        <w:tabs>
          <w:tab w:val="left" w:pos="4253"/>
          <w:tab w:val="left" w:pos="4395"/>
        </w:tabs>
        <w:ind w:right="-143"/>
        <w:jc w:val="center"/>
      </w:pPr>
    </w:p>
    <w:p w14:paraId="6B87569C" w14:textId="77777777" w:rsidR="00836D13" w:rsidRPr="006629E2" w:rsidRDefault="30551554" w:rsidP="30551554">
      <w:pPr>
        <w:jc w:val="center"/>
        <w:rPr>
          <w:b/>
          <w:bCs/>
          <w:sz w:val="28"/>
          <w:szCs w:val="28"/>
        </w:rPr>
      </w:pPr>
      <w:r w:rsidRPr="30551554">
        <w:rPr>
          <w:b/>
          <w:bCs/>
          <w:sz w:val="28"/>
          <w:szCs w:val="28"/>
        </w:rPr>
        <w:t>VALSTYBINĖ LIGONIŲ KASA</w:t>
      </w:r>
    </w:p>
    <w:p w14:paraId="421288EC" w14:textId="77777777" w:rsidR="00836D13" w:rsidRDefault="30551554" w:rsidP="30551554">
      <w:pPr>
        <w:jc w:val="center"/>
        <w:rPr>
          <w:b/>
          <w:bCs/>
          <w:sz w:val="28"/>
          <w:szCs w:val="28"/>
        </w:rPr>
      </w:pPr>
      <w:r w:rsidRPr="30551554">
        <w:rPr>
          <w:b/>
          <w:bCs/>
          <w:sz w:val="28"/>
          <w:szCs w:val="28"/>
        </w:rPr>
        <w:t>PRIE SVEIKATOS APSAUGOS MINISTERIJOS</w:t>
      </w:r>
    </w:p>
    <w:p w14:paraId="29C9407A" w14:textId="215BF782" w:rsidR="00A87D7A" w:rsidRPr="006629E2" w:rsidRDefault="30551554" w:rsidP="30551554">
      <w:pPr>
        <w:jc w:val="center"/>
        <w:rPr>
          <w:b/>
          <w:bCs/>
          <w:sz w:val="28"/>
          <w:szCs w:val="28"/>
        </w:rPr>
      </w:pPr>
      <w:r w:rsidRPr="30551554">
        <w:rPr>
          <w:b/>
          <w:bCs/>
          <w:sz w:val="28"/>
          <w:szCs w:val="28"/>
        </w:rPr>
        <w:t>PAGAL PANEVĖŽIO TERITORINĖS LIGONIŲ KASOS DUOMENIS</w:t>
      </w:r>
    </w:p>
    <w:p w14:paraId="748DBB2C" w14:textId="77777777" w:rsidR="00DC46F8" w:rsidRPr="006629E2" w:rsidRDefault="00DC46F8" w:rsidP="00DC46F8"/>
    <w:p w14:paraId="2505E5B7" w14:textId="77777777" w:rsidR="001D0B56" w:rsidRDefault="30551554" w:rsidP="30551554">
      <w:pPr>
        <w:pStyle w:val="Default"/>
        <w:jc w:val="center"/>
        <w:rPr>
          <w:color w:val="000000" w:themeColor="text1"/>
        </w:rPr>
      </w:pPr>
      <w:r w:rsidRPr="30551554">
        <w:rPr>
          <w:color w:val="000000" w:themeColor="text1"/>
        </w:rPr>
        <w:t>ADMINISTRUOTO PRIVALOMOJO SVEIKATOS DRAUDIMO FONDO</w:t>
      </w:r>
    </w:p>
    <w:p w14:paraId="42AE1F70" w14:textId="20598311" w:rsidR="00E16A56" w:rsidRDefault="30551554" w:rsidP="30551554">
      <w:pPr>
        <w:pStyle w:val="Default"/>
        <w:jc w:val="center"/>
        <w:rPr>
          <w:color w:val="000000" w:themeColor="text1"/>
        </w:rPr>
      </w:pPr>
      <w:r w:rsidRPr="30551554">
        <w:rPr>
          <w:color w:val="000000" w:themeColor="text1"/>
        </w:rPr>
        <w:t xml:space="preserve"> 2025 METŲ SAUSIO-BIRŽELIO MĖNESIŲ FINANSINIŲ ATASKAITŲ RINKINIO</w:t>
      </w:r>
    </w:p>
    <w:p w14:paraId="5541C1AD" w14:textId="77777777" w:rsidR="006319B8" w:rsidRPr="006629E2" w:rsidRDefault="006319B8" w:rsidP="00E16A56">
      <w:pPr>
        <w:pStyle w:val="Default"/>
        <w:jc w:val="center"/>
        <w:rPr>
          <w:color w:val="000000" w:themeColor="text1"/>
        </w:rPr>
      </w:pPr>
    </w:p>
    <w:p w14:paraId="2CF8ED2C" w14:textId="0F2A2026" w:rsidR="00E16A56" w:rsidRPr="009D2837" w:rsidRDefault="30551554" w:rsidP="30551554">
      <w:pPr>
        <w:pStyle w:val="Antrat1"/>
        <w:jc w:val="center"/>
        <w:rPr>
          <w:rFonts w:ascii="Times New Roman" w:hAnsi="Times New Roman" w:cs="Times New Roman"/>
          <w:color w:val="auto"/>
          <w:sz w:val="24"/>
          <w:szCs w:val="24"/>
        </w:rPr>
      </w:pPr>
      <w:bookmarkStart w:id="0" w:name="_Toc206493016"/>
      <w:r w:rsidRPr="30551554">
        <w:rPr>
          <w:rFonts w:ascii="Times New Roman" w:hAnsi="Times New Roman" w:cs="Times New Roman"/>
          <w:color w:val="auto"/>
          <w:sz w:val="24"/>
          <w:szCs w:val="24"/>
        </w:rPr>
        <w:t>A I Š K I N A M A S I S   R A Š T A S</w:t>
      </w:r>
      <w:bookmarkEnd w:id="0"/>
    </w:p>
    <w:p w14:paraId="64AF7086" w14:textId="77777777" w:rsidR="00E16A56" w:rsidRPr="006629E2" w:rsidRDefault="00E16A56" w:rsidP="00E16A56">
      <w:pPr>
        <w:pStyle w:val="Default"/>
        <w:jc w:val="center"/>
        <w:rPr>
          <w:color w:val="000000" w:themeColor="text1"/>
          <w:sz w:val="23"/>
          <w:szCs w:val="23"/>
        </w:rPr>
      </w:pPr>
    </w:p>
    <w:p w14:paraId="397C9FB8" w14:textId="77777777" w:rsidR="00E16A56" w:rsidRPr="006629E2" w:rsidRDefault="30551554" w:rsidP="30551554">
      <w:pPr>
        <w:pStyle w:val="Default"/>
        <w:jc w:val="center"/>
        <w:rPr>
          <w:color w:val="000000" w:themeColor="text1"/>
        </w:rPr>
      </w:pPr>
      <w:r w:rsidRPr="30551554">
        <w:rPr>
          <w:color w:val="000000" w:themeColor="text1"/>
        </w:rPr>
        <w:t xml:space="preserve">2025-08-    Nr. </w:t>
      </w:r>
    </w:p>
    <w:p w14:paraId="7D0823EA" w14:textId="77777777" w:rsidR="00E16A56" w:rsidRPr="006629E2" w:rsidRDefault="00E16A56" w:rsidP="00E16A56">
      <w:pPr>
        <w:pStyle w:val="Default"/>
        <w:jc w:val="center"/>
        <w:rPr>
          <w:color w:val="000000" w:themeColor="text1"/>
          <w:sz w:val="23"/>
          <w:szCs w:val="23"/>
        </w:rPr>
      </w:pPr>
    </w:p>
    <w:p w14:paraId="3C56D28D" w14:textId="77777777" w:rsidR="00E16A56" w:rsidRPr="006629E2" w:rsidRDefault="30551554" w:rsidP="30551554">
      <w:pPr>
        <w:pStyle w:val="Default"/>
        <w:jc w:val="center"/>
        <w:rPr>
          <w:b/>
          <w:bCs/>
          <w:color w:val="000000" w:themeColor="text1"/>
          <w:sz w:val="28"/>
          <w:szCs w:val="28"/>
        </w:rPr>
      </w:pPr>
      <w:r w:rsidRPr="30551554">
        <w:rPr>
          <w:b/>
          <w:bCs/>
          <w:color w:val="000000" w:themeColor="text1"/>
          <w:sz w:val="28"/>
          <w:szCs w:val="28"/>
        </w:rPr>
        <w:t>I. BENDROJI DALIS</w:t>
      </w:r>
    </w:p>
    <w:p w14:paraId="69D83F84" w14:textId="77777777" w:rsidR="00E16A56" w:rsidRPr="006629E2" w:rsidRDefault="00E16A56" w:rsidP="00E16A56">
      <w:pPr>
        <w:pStyle w:val="Default"/>
        <w:rPr>
          <w:color w:val="000000" w:themeColor="text1"/>
        </w:rPr>
      </w:pPr>
    </w:p>
    <w:p w14:paraId="2809920E" w14:textId="012C6376" w:rsidR="00E16A56" w:rsidRDefault="30551554" w:rsidP="30551554">
      <w:pPr>
        <w:pStyle w:val="Default"/>
        <w:numPr>
          <w:ilvl w:val="0"/>
          <w:numId w:val="48"/>
        </w:numPr>
        <w:jc w:val="center"/>
        <w:rPr>
          <w:color w:val="000000" w:themeColor="text1"/>
        </w:rPr>
      </w:pPr>
      <w:r w:rsidRPr="30551554">
        <w:rPr>
          <w:color w:val="000000" w:themeColor="text1"/>
        </w:rPr>
        <w:t>BENDRA INFORMACIJA</w:t>
      </w:r>
    </w:p>
    <w:p w14:paraId="6B71A0A2" w14:textId="77777777" w:rsidR="00563615" w:rsidRPr="006629E2" w:rsidRDefault="00563615" w:rsidP="00563615">
      <w:pPr>
        <w:pStyle w:val="Default"/>
        <w:ind w:left="720"/>
        <w:rPr>
          <w:color w:val="000000" w:themeColor="text1"/>
        </w:rPr>
      </w:pPr>
    </w:p>
    <w:p w14:paraId="5EEC9C92" w14:textId="77777777" w:rsidR="00563615" w:rsidRPr="006629E2" w:rsidRDefault="30551554" w:rsidP="30551554">
      <w:pPr>
        <w:ind w:firstLine="686"/>
        <w:jc w:val="both"/>
        <w:rPr>
          <w:color w:val="000000" w:themeColor="text1"/>
        </w:rPr>
      </w:pPr>
      <w:r w:rsidRPr="30551554">
        <w:rPr>
          <w:color w:val="000000" w:themeColor="text1"/>
        </w:rPr>
        <w:t>Lietuvos Respublikos sveikatos apsaugos ministro ir Valstybinės ligonių kasos prie Sveikatos apsaugos ministerijos direktoriaus 2024 m. lapkričio 29 d. įsakymu Nr. V-1190/1K-335 „Dėl Vilniaus teritorinės ligonių kasos, Kauno teritorinės ligonių kasos, Klaipėdos teritorinės ligonių kasos, Šiaulių teritorinės ligonių kasos ir Panevėžio teritorinės ligonių kasos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reorganizuojamos jungimo būdu – prijungiant jas prie biudžetinės įstaigos Valstybinės ligonių kasos prie Sveikatos apsaugos ministerijos (juridinio asmens kodas – 191351679), kuriai po reorganizavimo pereina visos prijungiamų įstaigų teisės ir pareigos.</w:t>
      </w:r>
    </w:p>
    <w:p w14:paraId="157BE5E9" w14:textId="21FE221E" w:rsidR="00E16A56" w:rsidRPr="006629E2" w:rsidRDefault="30551554" w:rsidP="30551554">
      <w:pPr>
        <w:pStyle w:val="Default"/>
        <w:ind w:firstLine="686"/>
        <w:jc w:val="both"/>
        <w:rPr>
          <w:color w:val="000000" w:themeColor="text1"/>
        </w:rPr>
      </w:pPr>
      <w:r w:rsidRPr="30551554">
        <w:rPr>
          <w:color w:val="000000" w:themeColor="text1"/>
        </w:rPr>
        <w:t xml:space="preserve">Panevėžio teritorinė ligonių kasa (toliau–TLK) – juridinis asmuo, išlaikomas iš Privalomojo sveikatos draudimo fondo biudžeto lėšų, turintis antspaudą su Lietuvos valstybės herbu. </w:t>
      </w:r>
    </w:p>
    <w:p w14:paraId="4D2FDF74" w14:textId="77777777" w:rsidR="00E16A56" w:rsidRPr="006629E2" w:rsidRDefault="30551554" w:rsidP="30551554">
      <w:pPr>
        <w:pStyle w:val="Default"/>
        <w:ind w:firstLine="686"/>
        <w:jc w:val="both"/>
        <w:rPr>
          <w:color w:val="000000" w:themeColor="text1"/>
        </w:rPr>
      </w:pPr>
      <w:r w:rsidRPr="30551554">
        <w:rPr>
          <w:color w:val="000000" w:themeColor="text1"/>
        </w:rPr>
        <w:t>Teisinė forma – valstybės biudžetinė įstaiga.</w:t>
      </w:r>
    </w:p>
    <w:p w14:paraId="409C4DBE" w14:textId="77777777" w:rsidR="00E16A56" w:rsidRPr="006629E2" w:rsidRDefault="30551554" w:rsidP="30551554">
      <w:pPr>
        <w:pStyle w:val="Default"/>
        <w:ind w:firstLine="686"/>
        <w:jc w:val="both"/>
        <w:rPr>
          <w:color w:val="000000" w:themeColor="text1"/>
        </w:rPr>
      </w:pPr>
      <w:r w:rsidRPr="30551554">
        <w:rPr>
          <w:color w:val="000000" w:themeColor="text1"/>
        </w:rPr>
        <w:t>TLK steigėjas – Valstybinė ligonių kasa prie Sveikatos apsaugos ministerijos.</w:t>
      </w:r>
    </w:p>
    <w:p w14:paraId="475F3B61" w14:textId="77777777" w:rsidR="00E16A56" w:rsidRPr="006629E2" w:rsidRDefault="30551554" w:rsidP="30551554">
      <w:pPr>
        <w:pStyle w:val="Default"/>
        <w:ind w:firstLine="686"/>
        <w:jc w:val="both"/>
        <w:rPr>
          <w:color w:val="000000" w:themeColor="text1"/>
        </w:rPr>
      </w:pPr>
      <w:r w:rsidRPr="30551554">
        <w:rPr>
          <w:color w:val="000000" w:themeColor="text1"/>
        </w:rPr>
        <w:t>Įmonės kodas – 188784179.</w:t>
      </w:r>
    </w:p>
    <w:p w14:paraId="2B75CB69" w14:textId="77777777" w:rsidR="00E16A56" w:rsidRPr="006629E2" w:rsidRDefault="30551554" w:rsidP="30551554">
      <w:pPr>
        <w:pStyle w:val="Default"/>
        <w:ind w:firstLine="686"/>
        <w:jc w:val="both"/>
        <w:rPr>
          <w:color w:val="000000" w:themeColor="text1"/>
        </w:rPr>
      </w:pPr>
      <w:r w:rsidRPr="30551554">
        <w:rPr>
          <w:color w:val="000000" w:themeColor="text1"/>
        </w:rPr>
        <w:t xml:space="preserve">Adresas – Respublikos g. 66, LT–35158, Panevėžys. </w:t>
      </w:r>
    </w:p>
    <w:p w14:paraId="61094672" w14:textId="77777777" w:rsidR="00E16A56" w:rsidRPr="006629E2" w:rsidRDefault="30551554" w:rsidP="30551554">
      <w:pPr>
        <w:pStyle w:val="Default"/>
        <w:ind w:firstLine="686"/>
        <w:jc w:val="both"/>
        <w:rPr>
          <w:color w:val="000000" w:themeColor="text1"/>
        </w:rPr>
      </w:pPr>
      <w:r w:rsidRPr="30551554">
        <w:rPr>
          <w:color w:val="000000" w:themeColor="text1"/>
        </w:rPr>
        <w:t xml:space="preserve">Socialinio draudimo kodas – 230937. </w:t>
      </w:r>
    </w:p>
    <w:p w14:paraId="3BE0724F" w14:textId="77777777" w:rsidR="00E16A56" w:rsidRPr="006629E2" w:rsidRDefault="30551554" w:rsidP="30551554">
      <w:pPr>
        <w:pStyle w:val="Default"/>
        <w:ind w:firstLine="686"/>
        <w:jc w:val="both"/>
        <w:rPr>
          <w:color w:val="000000" w:themeColor="text1"/>
        </w:rPr>
      </w:pPr>
      <w:r w:rsidRPr="30551554">
        <w:rPr>
          <w:color w:val="000000" w:themeColor="text1"/>
        </w:rPr>
        <w:t>Pagrindinės veiklos kodas – 843000.</w:t>
      </w:r>
    </w:p>
    <w:p w14:paraId="2C8E13F2" w14:textId="77777777" w:rsidR="00E16A56" w:rsidRPr="006629E2" w:rsidRDefault="30551554" w:rsidP="30551554">
      <w:pPr>
        <w:pStyle w:val="Default"/>
        <w:ind w:firstLine="686"/>
        <w:jc w:val="both"/>
        <w:rPr>
          <w:color w:val="000000" w:themeColor="text1"/>
        </w:rPr>
      </w:pPr>
      <w:r w:rsidRPr="30551554">
        <w:rPr>
          <w:color w:val="000000" w:themeColor="text1"/>
        </w:rPr>
        <w:t xml:space="preserve">Kontroliuojamų ir asocijuotų subjektų TLK neturi. </w:t>
      </w:r>
    </w:p>
    <w:p w14:paraId="619FFD2F" w14:textId="77777777" w:rsidR="00E16A56" w:rsidRPr="006629E2" w:rsidRDefault="30551554" w:rsidP="30551554">
      <w:pPr>
        <w:pStyle w:val="Default"/>
        <w:ind w:firstLine="686"/>
        <w:jc w:val="both"/>
        <w:rPr>
          <w:color w:val="000000" w:themeColor="text1"/>
        </w:rPr>
      </w:pPr>
      <w:r w:rsidRPr="30551554">
        <w:rPr>
          <w:color w:val="000000" w:themeColor="text1"/>
        </w:rPr>
        <w:t xml:space="preserve">Panevėžio teritorinė ligonių kasa turi dvi banko sąskaitas banke “Swedbank”, AB, banko kodas 73000: </w:t>
      </w:r>
    </w:p>
    <w:p w14:paraId="51C0DED9" w14:textId="77777777" w:rsidR="00E16A56" w:rsidRPr="006629E2" w:rsidRDefault="30551554" w:rsidP="30551554">
      <w:pPr>
        <w:pStyle w:val="Default"/>
        <w:ind w:firstLine="686"/>
        <w:jc w:val="both"/>
        <w:rPr>
          <w:color w:val="000000" w:themeColor="text1"/>
        </w:rPr>
      </w:pPr>
      <w:r w:rsidRPr="30551554">
        <w:rPr>
          <w:color w:val="000000" w:themeColor="text1"/>
        </w:rPr>
        <w:t>LT527300010076313579   (Fondo);</w:t>
      </w:r>
    </w:p>
    <w:p w14:paraId="6F31FE73" w14:textId="77777777" w:rsidR="00E16A56" w:rsidRPr="006629E2" w:rsidRDefault="30551554" w:rsidP="30551554">
      <w:pPr>
        <w:pStyle w:val="Default"/>
        <w:ind w:firstLine="686"/>
        <w:jc w:val="both"/>
        <w:rPr>
          <w:color w:val="000000" w:themeColor="text1"/>
        </w:rPr>
      </w:pPr>
      <w:r w:rsidRPr="30551554">
        <w:rPr>
          <w:color w:val="000000" w:themeColor="text1"/>
        </w:rPr>
        <w:t>LT667300010076313715   (FAĮ).</w:t>
      </w:r>
    </w:p>
    <w:p w14:paraId="6BFB76E3" w14:textId="77777777" w:rsidR="00E16A56" w:rsidRPr="006629E2" w:rsidRDefault="00E16A56" w:rsidP="00E23FB4">
      <w:pPr>
        <w:pStyle w:val="Default"/>
        <w:ind w:firstLine="686"/>
        <w:jc w:val="both"/>
        <w:rPr>
          <w:color w:val="000000" w:themeColor="text1"/>
          <w:sz w:val="23"/>
          <w:szCs w:val="23"/>
        </w:rPr>
      </w:pPr>
    </w:p>
    <w:p w14:paraId="290CDF13" w14:textId="77777777" w:rsidR="00E16A56" w:rsidRPr="006629E2" w:rsidRDefault="30551554" w:rsidP="30551554">
      <w:pPr>
        <w:ind w:left="284"/>
        <w:jc w:val="center"/>
        <w:rPr>
          <w:color w:val="000000" w:themeColor="text1"/>
        </w:rPr>
      </w:pPr>
      <w:r w:rsidRPr="30551554">
        <w:rPr>
          <w:color w:val="000000" w:themeColor="text1"/>
        </w:rPr>
        <w:t>2. VEIKLA</w:t>
      </w:r>
    </w:p>
    <w:p w14:paraId="6DD69213" w14:textId="77777777" w:rsidR="00E16A56" w:rsidRPr="006629E2" w:rsidRDefault="00E16A56" w:rsidP="00E16A56">
      <w:pPr>
        <w:ind w:left="284"/>
        <w:jc w:val="center"/>
        <w:rPr>
          <w:color w:val="000000" w:themeColor="text1"/>
        </w:rPr>
      </w:pPr>
    </w:p>
    <w:p w14:paraId="5BAEC941" w14:textId="5BA5C347" w:rsidR="00E16A56" w:rsidRPr="006629E2" w:rsidRDefault="30551554" w:rsidP="30551554">
      <w:pPr>
        <w:pStyle w:val="prastasiniatinklio"/>
        <w:tabs>
          <w:tab w:val="num" w:pos="993"/>
        </w:tabs>
        <w:spacing w:before="0" w:beforeAutospacing="0" w:after="0" w:afterAutospacing="0"/>
        <w:ind w:firstLine="686"/>
        <w:jc w:val="both"/>
        <w:rPr>
          <w:color w:val="000000" w:themeColor="text1"/>
        </w:rPr>
      </w:pPr>
      <w:r w:rsidRPr="30551554">
        <w:rPr>
          <w:color w:val="000000" w:themeColor="text1"/>
        </w:rPr>
        <w:t>TLK veiklos pobūdis – privalomasis sveikatos draudimas. TLK yra valstybės institucija, kurios veiklos tikslas yra, disponuojant jai perduota iš Valstybinės ligonių kasos privalomojo sveikatos draudimo fondo lėšų dalimi, garantuoti privalomuoju sveikatos draudimu apdraustiesiems asmenims sveikatos priežiūros paslaugų teikimą</w:t>
      </w:r>
      <w:r w:rsidR="00893105">
        <w:rPr>
          <w:color w:val="000000" w:themeColor="text1"/>
        </w:rPr>
        <w:t>.</w:t>
      </w:r>
      <w:r w:rsidRPr="30551554">
        <w:rPr>
          <w:color w:val="000000" w:themeColor="text1"/>
        </w:rPr>
        <w:t xml:space="preserve"> </w:t>
      </w:r>
    </w:p>
    <w:p w14:paraId="5B6BA13F" w14:textId="77777777" w:rsidR="00E16A56" w:rsidRPr="006629E2" w:rsidRDefault="30551554" w:rsidP="30551554">
      <w:pPr>
        <w:pStyle w:val="prastasiniatinklio"/>
        <w:tabs>
          <w:tab w:val="num" w:pos="993"/>
        </w:tabs>
        <w:spacing w:before="0" w:beforeAutospacing="0" w:after="0" w:afterAutospacing="0"/>
        <w:ind w:firstLine="686"/>
        <w:jc w:val="both"/>
        <w:rPr>
          <w:color w:val="000000" w:themeColor="text1"/>
        </w:rPr>
      </w:pPr>
      <w:r w:rsidRPr="30551554">
        <w:rPr>
          <w:color w:val="000000" w:themeColor="text1"/>
        </w:rPr>
        <w:lastRenderedPageBreak/>
        <w:t>TLK savo veikloje vadovaujasi Lietuvos Respublikos Konstitucija, Sveikatos draudimo įstatymu, Biudžetinių įstaigų įstatymu, kitais įstatymais, Lietuvos Respublikos Vyriausybės nutarimais, Sveikatos apsaugos ministerijos ir Valstybinės ligonių kasos įsakymais, kitais teisės aktais, Privalomojo sveikatos draudimo tarybos siūlymais ir įstaigos nuostatais. Biudžetinių įstaigų įstatymas TLK taikomas tiek, kiek jos veiklos nereglamentuoja Sveikatos draudimo įstatymas.</w:t>
      </w:r>
    </w:p>
    <w:p w14:paraId="4B15D789" w14:textId="77777777" w:rsidR="00E16A56" w:rsidRPr="006629E2" w:rsidRDefault="30551554" w:rsidP="30551554">
      <w:pPr>
        <w:ind w:firstLine="686"/>
        <w:jc w:val="both"/>
        <w:rPr>
          <w:color w:val="000000" w:themeColor="text1"/>
        </w:rPr>
      </w:pPr>
      <w:r w:rsidRPr="30551554">
        <w:rPr>
          <w:color w:val="000000" w:themeColor="text1"/>
        </w:rPr>
        <w:t>TLK veiklai užtikrinti lėšas skiria Valstybinė ligonių kasa prie SAM (toliau-VLK). TLK lėšos laikomos Lietuvos Respublikos banke, kuriame savo lėšas laiko VLK. Disponuoti šiomis lėšomis turi teisę TLK direktorius. Lėšos TLK funkcijoms vykdyti naudojamos pagal Valstybinės ligonių kasos patvirtintą metinį TLK biudžetą paskirstytą ketvirčiais.</w:t>
      </w:r>
    </w:p>
    <w:p w14:paraId="1FFA80F5" w14:textId="121BA6E7" w:rsidR="00E16A56" w:rsidRPr="006629E2" w:rsidRDefault="33035FB0" w:rsidP="30551554">
      <w:pPr>
        <w:pStyle w:val="prastasiniatinklio"/>
        <w:spacing w:before="0" w:beforeAutospacing="0" w:after="0" w:afterAutospacing="0"/>
        <w:ind w:firstLine="686"/>
        <w:jc w:val="both"/>
      </w:pPr>
      <w:r>
        <w:t>TLK veiklos zona yra Panevėžio ir Utenos apskritys. TLK patvirtintos 51 pareigybė. TLK darbuotojų darbo vietos yra Panevėžyje 43, rajonų centruose – Utenoje – 1, Utenoje - Zarasuose – 2, Pasvalyje – Biržuose - 1, Kupiškyje – Rokiškyje - 1, Anykščiuose - 1, Molėtuose – Ignalinoje - 1, Visagine - 1. 2025 metų birželio 30 d. TLK dirbo 44 darbuotojai. 2025 m.</w:t>
      </w:r>
      <w:r w:rsidR="00104D24">
        <w:t xml:space="preserve"> sausio-birželio mėnesių</w:t>
      </w:r>
      <w:r>
        <w:t xml:space="preserve"> vidutinis darbuotojų skaičius – 44 darbuotojai.</w:t>
      </w:r>
    </w:p>
    <w:p w14:paraId="5FD78D04" w14:textId="77777777" w:rsidR="00E16A56" w:rsidRPr="006629E2" w:rsidRDefault="00E16A56" w:rsidP="00E16A56">
      <w:pPr>
        <w:ind w:firstLine="686"/>
        <w:jc w:val="both"/>
        <w:rPr>
          <w:color w:val="000000" w:themeColor="text1"/>
        </w:rPr>
      </w:pPr>
    </w:p>
    <w:p w14:paraId="6B49B668" w14:textId="77777777" w:rsidR="00E16A56" w:rsidRPr="006629E2" w:rsidRDefault="30551554" w:rsidP="30551554">
      <w:pPr>
        <w:pStyle w:val="Style42"/>
        <w:widowControl/>
        <w:numPr>
          <w:ilvl w:val="0"/>
          <w:numId w:val="32"/>
        </w:numPr>
        <w:ind w:left="426"/>
        <w:rPr>
          <w:rStyle w:val="FontStyle115"/>
          <w:color w:val="000000" w:themeColor="text1"/>
          <w:sz w:val="28"/>
          <w:szCs w:val="28"/>
        </w:rPr>
      </w:pPr>
      <w:r w:rsidRPr="30551554">
        <w:rPr>
          <w:rStyle w:val="FontStyle115"/>
          <w:color w:val="000000" w:themeColor="text1"/>
          <w:sz w:val="28"/>
          <w:szCs w:val="28"/>
        </w:rPr>
        <w:t xml:space="preserve"> APSKAITOS POLITIKA</w:t>
      </w:r>
    </w:p>
    <w:p w14:paraId="05E79976" w14:textId="77777777" w:rsidR="00E16A56" w:rsidRPr="006629E2" w:rsidRDefault="00E16A56" w:rsidP="00E16A56">
      <w:pPr>
        <w:pStyle w:val="Style29"/>
        <w:widowControl/>
        <w:spacing w:line="240" w:lineRule="auto"/>
        <w:jc w:val="both"/>
        <w:rPr>
          <w:rStyle w:val="FontStyle101"/>
          <w:color w:val="000000" w:themeColor="text1"/>
        </w:rPr>
      </w:pPr>
    </w:p>
    <w:p w14:paraId="20F70A14" w14:textId="77777777" w:rsidR="00E16A56" w:rsidRPr="006629E2" w:rsidRDefault="30551554" w:rsidP="30551554">
      <w:pPr>
        <w:pStyle w:val="Default"/>
        <w:ind w:firstLine="686"/>
        <w:jc w:val="both"/>
        <w:rPr>
          <w:color w:val="000000" w:themeColor="text1"/>
        </w:rPr>
      </w:pPr>
      <w:r w:rsidRPr="30551554">
        <w:rPr>
          <w:color w:val="000000" w:themeColor="text1"/>
        </w:rPr>
        <w:t>Valstybinės ligonių kasos direktoriaus 2011 m. birželio 21 d. įsakymu Nr. 1K-120 patvirtintame apskaitos vadove (su visais pakeitimais) reglamentuota ir detalizuota Valstybinės ligonių kasos prie Sveikatos apsaugos ministerijos ir teritorinių ligonių kasų apskaitos politika, kurioje atsispindi atskiri finansinių ataskaitų elementai, ūkinės operacijos ir jų apskaitos procedūros: nematerialiojo ir ilgalaikio materialiojo turto, atsargų, finansinio turto, gautinų sumų, pinigų ir pinigų ekvivalentų, finansavimo sumų, finansinių įsipareigojimų, atidėjinių, pajamų, sąnaudų, turto nuvertėjimo bei neapibrėžtų įsipareigojimų ir neapibrėžto turto. Reikšmingumo lygis TLK fondui apskaičiuojamas kaip 0,5 proc. nuo subjekto per finansinius metus planuojamų gauti finansavimo sumų vertės (rengiant metines finansines ataskaitas – skaičiuojama nuo per finansinius metus gautų finansavimo sumų vertės)</w:t>
      </w:r>
    </w:p>
    <w:p w14:paraId="404A5C4F" w14:textId="77777777" w:rsidR="00E16A56" w:rsidRPr="006629E2" w:rsidRDefault="00E16A56" w:rsidP="00E16A56">
      <w:pPr>
        <w:pStyle w:val="Style29"/>
        <w:widowControl/>
        <w:spacing w:line="240" w:lineRule="auto"/>
        <w:ind w:left="284"/>
        <w:jc w:val="both"/>
        <w:rPr>
          <w:rStyle w:val="FontStyle101"/>
          <w:color w:val="000000" w:themeColor="text1"/>
        </w:rPr>
      </w:pPr>
    </w:p>
    <w:p w14:paraId="7FC421A1"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1. Finansinių ataskaitų forma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378AF7F1" w14:textId="77777777" w:rsidTr="30551554">
        <w:trPr>
          <w:trHeight w:val="270"/>
        </w:trPr>
        <w:tc>
          <w:tcPr>
            <w:tcW w:w="9639" w:type="dxa"/>
          </w:tcPr>
          <w:p w14:paraId="224B2303" w14:textId="77777777" w:rsidR="00E16A56" w:rsidRPr="006629E2" w:rsidRDefault="30551554" w:rsidP="30551554">
            <w:pPr>
              <w:pStyle w:val="Style29"/>
              <w:widowControl/>
              <w:spacing w:line="240" w:lineRule="auto"/>
              <w:jc w:val="both"/>
              <w:rPr>
                <w:color w:val="000000" w:themeColor="text1"/>
              </w:rPr>
            </w:pPr>
            <w:r w:rsidRPr="30551554">
              <w:rPr>
                <w:color w:val="000000" w:themeColor="text1"/>
              </w:rPr>
              <w:t>Įstaigos parengtos finansinės ataskaitos  atitinka VSAFAS ir bendruosius apskaitos principus.</w:t>
            </w:r>
          </w:p>
        </w:tc>
      </w:tr>
    </w:tbl>
    <w:p w14:paraId="6956A7D3" w14:textId="77777777" w:rsidR="00E16A56" w:rsidRPr="006629E2" w:rsidRDefault="00E16A56" w:rsidP="005F57FF">
      <w:pPr>
        <w:pStyle w:val="Style29"/>
        <w:widowControl/>
        <w:spacing w:line="240" w:lineRule="auto"/>
        <w:jc w:val="both"/>
        <w:rPr>
          <w:color w:val="000000" w:themeColor="text1"/>
        </w:rPr>
      </w:pPr>
    </w:p>
    <w:p w14:paraId="3C712A3C"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2. Finansinių ataskaitų valiuta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07A0AAF8" w14:textId="77777777" w:rsidTr="30551554">
        <w:trPr>
          <w:trHeight w:val="268"/>
        </w:trPr>
        <w:tc>
          <w:tcPr>
            <w:tcW w:w="9639" w:type="dxa"/>
          </w:tcPr>
          <w:p w14:paraId="5C6E1ECE" w14:textId="77777777" w:rsidR="00E16A56" w:rsidRPr="006629E2" w:rsidRDefault="30551554" w:rsidP="30551554">
            <w:pPr>
              <w:pStyle w:val="Style29"/>
              <w:widowControl/>
              <w:spacing w:line="240" w:lineRule="auto"/>
              <w:jc w:val="both"/>
              <w:rPr>
                <w:color w:val="000000" w:themeColor="text1"/>
              </w:rPr>
            </w:pPr>
            <w:r w:rsidRPr="30551554">
              <w:rPr>
                <w:color w:val="000000" w:themeColor="text1"/>
              </w:rPr>
              <w:t xml:space="preserve">Eurai </w:t>
            </w:r>
          </w:p>
        </w:tc>
      </w:tr>
    </w:tbl>
    <w:p w14:paraId="39CB8F50" w14:textId="77777777" w:rsidR="00E16A56" w:rsidRPr="006629E2" w:rsidRDefault="00E16A56" w:rsidP="005F57FF">
      <w:pPr>
        <w:pStyle w:val="Style29"/>
        <w:widowControl/>
        <w:spacing w:line="240" w:lineRule="auto"/>
        <w:jc w:val="both"/>
        <w:rPr>
          <w:color w:val="000000" w:themeColor="text1"/>
        </w:rPr>
      </w:pPr>
    </w:p>
    <w:p w14:paraId="5145B1C6"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3. Nematerialusis turtas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1D776D74" w14:textId="77777777" w:rsidTr="30551554">
        <w:trPr>
          <w:trHeight w:val="255"/>
        </w:trPr>
        <w:tc>
          <w:tcPr>
            <w:tcW w:w="9639" w:type="dxa"/>
          </w:tcPr>
          <w:p w14:paraId="79C1DE3B" w14:textId="28FEDA5E" w:rsidR="00E16A56" w:rsidRPr="006629E2" w:rsidRDefault="30551554" w:rsidP="30551554">
            <w:pPr>
              <w:pStyle w:val="Style29"/>
              <w:widowControl/>
              <w:spacing w:line="240" w:lineRule="auto"/>
              <w:jc w:val="both"/>
              <w:rPr>
                <w:color w:val="000000" w:themeColor="text1"/>
              </w:rPr>
            </w:pPr>
            <w:r w:rsidRPr="30551554">
              <w:rPr>
                <w:color w:val="000000" w:themeColor="text1"/>
              </w:rPr>
              <w:t>Panevėžio TLK administruojamas fondas nematerialiojo turto neturi.</w:t>
            </w:r>
          </w:p>
        </w:tc>
      </w:tr>
    </w:tbl>
    <w:p w14:paraId="09AEC3E6" w14:textId="77777777" w:rsidR="00E16A56" w:rsidRPr="006629E2" w:rsidRDefault="00E16A56" w:rsidP="005F57FF">
      <w:pPr>
        <w:pStyle w:val="Style29"/>
        <w:widowControl/>
        <w:spacing w:line="240" w:lineRule="auto"/>
        <w:jc w:val="both"/>
        <w:rPr>
          <w:color w:val="000000" w:themeColor="text1"/>
        </w:rPr>
      </w:pPr>
    </w:p>
    <w:p w14:paraId="109E1058"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4. Ilgalaikis materialusis turtas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7BE50E45" w14:textId="77777777" w:rsidTr="30551554">
        <w:trPr>
          <w:trHeight w:val="254"/>
        </w:trPr>
        <w:tc>
          <w:tcPr>
            <w:tcW w:w="9639" w:type="dxa"/>
          </w:tcPr>
          <w:p w14:paraId="1AE5C5E1" w14:textId="405E0FDA" w:rsidR="00E16A56" w:rsidRPr="006629E2" w:rsidRDefault="30551554" w:rsidP="30551554">
            <w:pPr>
              <w:pStyle w:val="Style29"/>
              <w:widowControl/>
              <w:spacing w:line="240" w:lineRule="auto"/>
              <w:jc w:val="both"/>
              <w:rPr>
                <w:color w:val="000000" w:themeColor="text1"/>
              </w:rPr>
            </w:pPr>
            <w:r w:rsidRPr="30551554">
              <w:rPr>
                <w:color w:val="000000" w:themeColor="text1"/>
              </w:rPr>
              <w:t>Panevėžio TLK administruojamas fondas ilgalaikio materialiojo turto neturi.</w:t>
            </w:r>
          </w:p>
        </w:tc>
      </w:tr>
    </w:tbl>
    <w:p w14:paraId="1D615C7D" w14:textId="77777777" w:rsidR="00E16A56" w:rsidRPr="006629E2" w:rsidRDefault="00E16A56" w:rsidP="005F57FF">
      <w:pPr>
        <w:pStyle w:val="Style29"/>
        <w:widowControl/>
        <w:spacing w:line="240" w:lineRule="auto"/>
        <w:jc w:val="both"/>
        <w:rPr>
          <w:color w:val="000000" w:themeColor="text1"/>
        </w:rPr>
      </w:pPr>
    </w:p>
    <w:p w14:paraId="3B25DEC8"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5. Finansinis turtas ir finansiniai įsipareigojimai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40287F22" w14:textId="77777777" w:rsidTr="476264AF">
        <w:tc>
          <w:tcPr>
            <w:tcW w:w="9639" w:type="dxa"/>
          </w:tcPr>
          <w:p w14:paraId="36E0816A" w14:textId="77777777" w:rsidR="00E16A56" w:rsidRPr="006629E2" w:rsidRDefault="30551554" w:rsidP="30551554">
            <w:pPr>
              <w:jc w:val="both"/>
              <w:rPr>
                <w:color w:val="000000" w:themeColor="text1"/>
              </w:rPr>
            </w:pPr>
            <w:r w:rsidRPr="30551554">
              <w:rPr>
                <w:color w:val="000000" w:themeColor="text1"/>
              </w:rPr>
              <w:t>Finansinio turto apskaitos metodai ir taisyklės nustatyti 17-ajame VSAFAS „Finansinis turtas ir finansiniai įsipareigojimai“.</w:t>
            </w:r>
          </w:p>
          <w:p w14:paraId="5DD1826B" w14:textId="77777777" w:rsidR="00E16A56" w:rsidRPr="006629E2" w:rsidRDefault="30551554" w:rsidP="30551554">
            <w:pPr>
              <w:jc w:val="both"/>
              <w:rPr>
                <w:b/>
                <w:bCs/>
                <w:i/>
                <w:iCs/>
                <w:color w:val="000000" w:themeColor="text1"/>
              </w:rPr>
            </w:pPr>
            <w:r w:rsidRPr="30551554">
              <w:rPr>
                <w:color w:val="000000" w:themeColor="text1"/>
              </w:rPr>
              <w:t>Finansinis turtas  TLK fondo apskaitose grupuojamas į ilgalaikį ir trumpalaikį.</w:t>
            </w:r>
            <w:bookmarkStart w:id="1" w:name="_Toc165137588"/>
            <w:bookmarkEnd w:id="1"/>
          </w:p>
          <w:p w14:paraId="49852494" w14:textId="77777777" w:rsidR="00E16A56" w:rsidRPr="00E8657A" w:rsidRDefault="30551554" w:rsidP="30551554">
            <w:pPr>
              <w:jc w:val="both"/>
              <w:rPr>
                <w:b/>
                <w:bCs/>
                <w:i/>
                <w:iCs/>
                <w:color w:val="000000" w:themeColor="text1"/>
              </w:rPr>
            </w:pPr>
            <w:r w:rsidRPr="30551554">
              <w:rPr>
                <w:rStyle w:val="BoldItalic"/>
                <w:b w:val="0"/>
                <w:bCs w:val="0"/>
                <w:i w:val="0"/>
                <w:iCs w:val="0"/>
                <w:color w:val="000000" w:themeColor="text1"/>
              </w:rPr>
              <w:t>Investicijų į vertybinius popierius neturi.</w:t>
            </w:r>
          </w:p>
          <w:p w14:paraId="13D91636" w14:textId="77777777" w:rsidR="00E16A56" w:rsidRPr="006629E2" w:rsidRDefault="30551554" w:rsidP="30551554">
            <w:pPr>
              <w:jc w:val="both"/>
              <w:rPr>
                <w:color w:val="000000" w:themeColor="text1"/>
              </w:rPr>
            </w:pPr>
            <w:r w:rsidRPr="30551554">
              <w:rPr>
                <w:color w:val="000000" w:themeColor="text1"/>
              </w:rPr>
              <w:t>Investicijos į kontroliuojamus ir asocijuotus subjektus neturi.</w:t>
            </w:r>
          </w:p>
          <w:p w14:paraId="0A35E44C" w14:textId="77777777" w:rsidR="00E16A56" w:rsidRPr="006629E2" w:rsidRDefault="30551554" w:rsidP="30551554">
            <w:pPr>
              <w:jc w:val="both"/>
              <w:rPr>
                <w:color w:val="000000" w:themeColor="text1"/>
              </w:rPr>
            </w:pPr>
            <w:r w:rsidRPr="30551554">
              <w:rPr>
                <w:color w:val="000000" w:themeColor="text1"/>
              </w:rPr>
              <w:t>Gautinos sumos pirminio pripažinimo metu yra įvertinamos įsigijimo savikaina.</w:t>
            </w:r>
          </w:p>
          <w:p w14:paraId="5083E072" w14:textId="77777777" w:rsidR="00E16A56" w:rsidRPr="006629E2" w:rsidRDefault="30551554" w:rsidP="30551554">
            <w:pPr>
              <w:jc w:val="both"/>
              <w:rPr>
                <w:color w:val="000000" w:themeColor="text1"/>
              </w:rPr>
            </w:pPr>
            <w:r w:rsidRPr="30551554">
              <w:rPr>
                <w:color w:val="000000" w:themeColor="text1"/>
              </w:rPr>
              <w:t xml:space="preserve">Vėliau ilgalaikės gautinos sumos ataskaitose parodomos amortizuota savikaina, o trumpalaikės gautinos sumos – įsigijimo savikaina, atėmus nuvertėjimo nuostolius. Gautinų sumų nuvertėjimo apskaičiavimo principai ir gautinų sumų apskaitos tvarka ir procedūros išsamiai aprašytos TLK </w:t>
            </w:r>
            <w:r w:rsidRPr="30551554">
              <w:rPr>
                <w:color w:val="000000" w:themeColor="text1"/>
              </w:rPr>
              <w:lastRenderedPageBreak/>
              <w:t>fondo  išankstinių apmokėjimų ir gautinų sumų apskaitos tvarkos apraše ( apskaitos vadovo TA.F.I skyrius).</w:t>
            </w:r>
          </w:p>
          <w:p w14:paraId="6E464F07" w14:textId="77777777" w:rsidR="00E16A56" w:rsidRPr="006629E2" w:rsidRDefault="30551554" w:rsidP="30551554">
            <w:pPr>
              <w:jc w:val="both"/>
              <w:rPr>
                <w:color w:val="000000" w:themeColor="text1"/>
              </w:rPr>
            </w:pPr>
            <w:r w:rsidRPr="30551554">
              <w:rPr>
                <w:color w:val="000000" w:themeColor="text1"/>
              </w:rPr>
              <w:t>Pinigus sudaro pinigai kasoje ir banko sąskaitose. Pinigų ekvivalentai yra trumpalaikės, likvidžios investicijos, kurios gali būti greitai ir lengvai iškeičiamos į žinomą pinigų sumą. Tokių investicijų terminas neviršija trijų mėnesių, o vertės pokyčių rizika yra labai nedidelė. Finansinio turto, išskyrus gautinų sumų, apskaitos tvarka aprašyta Valstybinės ligonių kasos prie Sveikatos apsaugos ministerijos ir teritorinių ligonių kasų finansinio turto apskaitos tvarkos apraše (apskaitos vadovo TA.F.III skyrius)</w:t>
            </w:r>
          </w:p>
          <w:p w14:paraId="1A52A2AD" w14:textId="77777777" w:rsidR="00E16A56" w:rsidRPr="006629E2" w:rsidRDefault="476264AF" w:rsidP="476264AF">
            <w:pPr>
              <w:jc w:val="both"/>
              <w:rPr>
                <w:color w:val="000000" w:themeColor="text1"/>
              </w:rPr>
            </w:pPr>
            <w:r w:rsidRPr="476264AF">
              <w:rPr>
                <w:color w:val="000000" w:themeColor="text1"/>
              </w:rPr>
              <w:t>Finansinių įsipareigojimų apskaitos principai, metodai ir taisyklės nustatyti 17-ajame VSAFAS „Finansinis turtas ir finansiniai įsipareigojimai“, 18-ajame VSAFAS „Atidėjiniai, neapibrėžtieji įsipareigojimai, neapibrėžtasis turtas ir poataskaitiniai įvykiai“, 19-ajame VSAFAS „Nuoma, finansinė nuoma (lizingas) ir kitos turto perdavimo sutartys“.</w:t>
            </w:r>
          </w:p>
          <w:p w14:paraId="6F37864F" w14:textId="77777777" w:rsidR="00E16A56" w:rsidRPr="006629E2" w:rsidRDefault="30551554" w:rsidP="30551554">
            <w:pPr>
              <w:jc w:val="both"/>
              <w:rPr>
                <w:color w:val="000000" w:themeColor="text1"/>
              </w:rPr>
            </w:pPr>
            <w:r w:rsidRPr="30551554">
              <w:rPr>
                <w:color w:val="000000" w:themeColor="text1"/>
              </w:rPr>
              <w:t>Visi TLK fondo įsipareigojimai yra finansiniai ir skirstomi į ilgalaikius ir trumpalaikius.</w:t>
            </w:r>
          </w:p>
        </w:tc>
      </w:tr>
    </w:tbl>
    <w:p w14:paraId="6CA20DB2" w14:textId="77777777" w:rsidR="00E16A56" w:rsidRPr="006629E2" w:rsidRDefault="00E16A56" w:rsidP="005F57FF">
      <w:pPr>
        <w:pStyle w:val="Style29"/>
        <w:widowControl/>
        <w:spacing w:line="240" w:lineRule="auto"/>
        <w:jc w:val="both"/>
        <w:rPr>
          <w:color w:val="000000" w:themeColor="text1"/>
        </w:rPr>
      </w:pPr>
    </w:p>
    <w:p w14:paraId="1FF45768"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6. Atsargos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0F7F5906" w14:textId="77777777" w:rsidTr="30551554">
        <w:trPr>
          <w:trHeight w:val="254"/>
        </w:trPr>
        <w:tc>
          <w:tcPr>
            <w:tcW w:w="9639" w:type="dxa"/>
          </w:tcPr>
          <w:p w14:paraId="7BCA006D"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Panevėžio TLK administruojamas fondas atsargų neturi.</w:t>
            </w:r>
          </w:p>
        </w:tc>
      </w:tr>
    </w:tbl>
    <w:p w14:paraId="238705BC" w14:textId="77777777" w:rsidR="00E16A56" w:rsidRPr="006629E2" w:rsidRDefault="00E16A56" w:rsidP="005F57FF">
      <w:pPr>
        <w:pStyle w:val="Style29"/>
        <w:widowControl/>
        <w:spacing w:line="240" w:lineRule="auto"/>
        <w:jc w:val="both"/>
        <w:rPr>
          <w:color w:val="000000" w:themeColor="text1"/>
        </w:rPr>
      </w:pPr>
    </w:p>
    <w:p w14:paraId="0DF3CCE0"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7. Finansavimo sumos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0016FC9D" w14:textId="77777777" w:rsidTr="30551554">
        <w:trPr>
          <w:trHeight w:val="6045"/>
        </w:trPr>
        <w:tc>
          <w:tcPr>
            <w:tcW w:w="9639" w:type="dxa"/>
          </w:tcPr>
          <w:p w14:paraId="5D075D1A" w14:textId="107234C8"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TLK fondas apskaitoje registruoja gautinas, gautas finansavimo sumas, finansavimo pajamas ir mokėtinas finansavimo sumas. Finansavimo sąnaudas apskaitoje registruoja tik VLK fondas.</w:t>
            </w:r>
          </w:p>
          <w:p w14:paraId="7E8BA354"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Finansavimo sumų apskaitos metodai ir taisyklės nustatyti 20-ajame VSAFAS „Finansavimo sumos“.</w:t>
            </w:r>
          </w:p>
          <w:p w14:paraId="4E05DB81"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Finansavimo sumos pripažįstamos, kai atitinka VSAFAS nustatytus kriterijus.</w:t>
            </w:r>
          </w:p>
          <w:p w14:paraId="51C2C5CB"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Finansavimo sumos – TLK fondo iš VLK fondo, Europos Sąjungos ar kitų finansavimo šaltinių gauti arba gautini pinigai arba kitas turtas, skirtas TLK nuostatuose nustatytoms funkcijoms įgyvendinti. Finansavimo sumos apima ir gautus arba gautinus pinigus, ir kitą turtą pavedimams vykdyti, kitas lėšas išlaidoms dengti ir paramos būdu gautą turtą. Finansavimo sumos nepiniginiam turtui įsigyti gaunamos kaip nemokamai gautas ilgalaikis turtas arba atsargos, įskaitant paramą, arba kaip pinigai, skirti ilgalaikiam arba trumpalaikiam nepiniginiam turtui įsigyti.</w:t>
            </w:r>
          </w:p>
          <w:p w14:paraId="382AE619"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 xml:space="preserve">Finansavimo sumos kitoms išlaidoms dengti yra skirtos ataskaitinio laikotarpio išlaidoms (negautoms pajamoms) kompensuoti. Taip pat finansavimo sumomis, skirtomis kitoms išlaidoms kompensuoti, yra laikomos visos likusios finansavimo sumos, nepriskiriamos sumoms nepiniginiam turtui įsigyti. </w:t>
            </w:r>
          </w:p>
          <w:p w14:paraId="60CA0F64"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Gautos (gautinos) ir panaudotos finansavimo sumos arba jų dalis pripažįstamos finansavimo pajamomis tais laikotarpiais, kuriais patiriamos su finansavimo sumomis susijusios sąnaudos.</w:t>
            </w:r>
          </w:p>
          <w:p w14:paraId="42BD6604"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 xml:space="preserve">Gautos ir kitiems viešojo sektoriaus subjektams perduotos finansavimo sumos sąnaudomis nepripažįstamos. Perdavus finansavimo sumas kitiems subjektams, mažinamos gautos finansavimo sumos. </w:t>
            </w:r>
          </w:p>
          <w:p w14:paraId="76FF7680"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Finansavimą teikia ir finansavimo sąnaudas pripažįsta tik VLK fondas.</w:t>
            </w:r>
          </w:p>
          <w:p w14:paraId="4171FE8B"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Finansavimo sumų apskaitos tvarka ir procedūros išsamiai aprašytos Valstybinės ligonių kasos prie Sveikatos apsaugos ministerijos finansavimo sumų apskaitos tvarkos apraše (apskaitos vadovo TA.F.II skyrius).</w:t>
            </w:r>
          </w:p>
          <w:p w14:paraId="4D3EDFA8" w14:textId="77777777" w:rsidR="00E16A56" w:rsidRPr="006629E2" w:rsidRDefault="00E16A56" w:rsidP="005F57FF">
            <w:pPr>
              <w:pStyle w:val="Style29"/>
              <w:widowControl/>
              <w:spacing w:line="240" w:lineRule="auto"/>
              <w:ind w:firstLine="709"/>
              <w:jc w:val="both"/>
              <w:rPr>
                <w:color w:val="000000" w:themeColor="text1"/>
              </w:rPr>
            </w:pPr>
          </w:p>
        </w:tc>
      </w:tr>
    </w:tbl>
    <w:p w14:paraId="0CE5B894" w14:textId="77777777" w:rsidR="00E16A56" w:rsidRPr="006629E2" w:rsidRDefault="00E16A56" w:rsidP="005F57FF">
      <w:pPr>
        <w:pStyle w:val="Style29"/>
        <w:widowControl/>
        <w:spacing w:line="240" w:lineRule="auto"/>
        <w:jc w:val="both"/>
        <w:rPr>
          <w:color w:val="000000" w:themeColor="text1"/>
        </w:rPr>
      </w:pPr>
    </w:p>
    <w:p w14:paraId="63E6B951"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8. Nuoma, finansinė nuoma (lizingas)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78530EDA" w14:textId="77777777" w:rsidTr="30551554">
        <w:trPr>
          <w:trHeight w:val="254"/>
        </w:trPr>
        <w:tc>
          <w:tcPr>
            <w:tcW w:w="9639" w:type="dxa"/>
          </w:tcPr>
          <w:p w14:paraId="25603EB9" w14:textId="77777777" w:rsidR="00E16A56" w:rsidRPr="006629E2" w:rsidRDefault="30551554" w:rsidP="30551554">
            <w:pPr>
              <w:pStyle w:val="Style29"/>
              <w:widowControl/>
              <w:spacing w:line="240" w:lineRule="auto"/>
              <w:jc w:val="both"/>
              <w:rPr>
                <w:rStyle w:val="FontStyle101"/>
                <w:color w:val="000000" w:themeColor="text1"/>
                <w:sz w:val="24"/>
                <w:szCs w:val="24"/>
                <w:u w:val="single"/>
              </w:rPr>
            </w:pPr>
            <w:r w:rsidRPr="30551554">
              <w:rPr>
                <w:color w:val="000000" w:themeColor="text1"/>
              </w:rPr>
              <w:t>Panevėžio TLK administruojamas fondas nuomos, finansinės nuomos neturi.</w:t>
            </w:r>
          </w:p>
        </w:tc>
      </w:tr>
    </w:tbl>
    <w:p w14:paraId="256DC49F" w14:textId="77777777" w:rsidR="00E16A56" w:rsidRPr="006629E2" w:rsidRDefault="00E16A56" w:rsidP="005F57FF">
      <w:pPr>
        <w:pStyle w:val="Style29"/>
        <w:widowControl/>
        <w:spacing w:line="240" w:lineRule="auto"/>
        <w:jc w:val="both"/>
        <w:rPr>
          <w:rStyle w:val="FontStyle101"/>
          <w:color w:val="000000" w:themeColor="text1"/>
          <w:sz w:val="24"/>
          <w:szCs w:val="24"/>
          <w:u w:val="single"/>
        </w:rPr>
      </w:pPr>
    </w:p>
    <w:p w14:paraId="7F1CD250" w14:textId="77777777" w:rsidR="00E16A56" w:rsidRPr="006629E2" w:rsidRDefault="30551554" w:rsidP="30551554">
      <w:pPr>
        <w:pStyle w:val="Style29"/>
        <w:widowControl/>
        <w:spacing w:line="240" w:lineRule="auto"/>
        <w:jc w:val="both"/>
        <w:rPr>
          <w:rStyle w:val="FontStyle101"/>
          <w:color w:val="000000" w:themeColor="text1"/>
          <w:sz w:val="24"/>
          <w:szCs w:val="24"/>
        </w:rPr>
      </w:pPr>
      <w:r w:rsidRPr="30551554">
        <w:rPr>
          <w:rStyle w:val="FontStyle101"/>
          <w:color w:val="000000" w:themeColor="text1"/>
          <w:sz w:val="24"/>
          <w:szCs w:val="24"/>
        </w:rPr>
        <w:t>9. Atidėjiniai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6B21C9FC" w14:textId="77777777" w:rsidTr="30551554">
        <w:tc>
          <w:tcPr>
            <w:tcW w:w="9639" w:type="dxa"/>
          </w:tcPr>
          <w:p w14:paraId="0FBD3D01"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 xml:space="preserve">Atidėjinius apskaitoje registruoja VLK fondas ir TLK fondas. Atidėjiniai pripažįstami ir registruojami apskaitoje, kai dėl įvykio praeityje TLK fondas turi dabartinę teisinę prievolę ar neatšaukiamąjį pasižadėjimą ir tikėtina, kad jam įvykdyti bus reikalingi ištekliai, o įsipareigojimo suma gali būti patikimai įvertinta. Jei patenkinamos ne visos šios sąlygos, atidėjiniai nėra </w:t>
            </w:r>
            <w:r w:rsidRPr="30551554">
              <w:rPr>
                <w:rFonts w:ascii="Times New Roman" w:hAnsi="Times New Roman"/>
                <w:color w:val="000000" w:themeColor="text1"/>
              </w:rPr>
              <w:lastRenderedPageBreak/>
              <w:t xml:space="preserve">pripažįstami, o informacija apie susijusį su tikėtina sumokėti suma neapibrėžtąjį įsipareigojimą pateikiama finansinių ataskaitų aiškinamajame rašte (toliau – aiškinamasis raštas). Atidėjiniai ir neapibrėžtieji įsipareigojimai atsirandantys dėl TLK fondo teikiamos socialinės naudos (už kurią TLK fondas tiesiogiai iš socialinės naudos gavėjo negauna atlygio, apytikriai lygaus suteiktos naudos vertei) apskaitoje neregistruojami. TLK fondo teikiama socialinė nauda suprantama kaip privalomojo sveikatos draudimo vykdymas įgyvendinant Vyriausybės socialinę politiką, kuomet vykdytoju yra pats TLK fondas. Finansavimo teikimas (pvz., kitiems subjektams programoms vykdyti, ir pan.) nelaikomas socialinės naudos teikimu. Atidėjiniai yra peržiūrimi paskutinę kiekvieno ketvirčio dieną ir koreguojami, atsižvelgiant į naujus įvykius ar aplinkybes, kad parodytų tiksliausią dabartinį įvertinimą. </w:t>
            </w:r>
          </w:p>
          <w:p w14:paraId="69D9FF3E" w14:textId="77777777" w:rsidR="00E16A56" w:rsidRPr="006629E2" w:rsidRDefault="30551554" w:rsidP="30551554">
            <w:pPr>
              <w:pStyle w:val="Paragrafas1"/>
              <w:numPr>
                <w:ilvl w:val="0"/>
                <w:numId w:val="0"/>
              </w:numPr>
              <w:tabs>
                <w:tab w:val="clear" w:pos="1276"/>
                <w:tab w:val="left" w:pos="993"/>
              </w:tabs>
              <w:spacing w:before="0"/>
              <w:rPr>
                <w:rStyle w:val="FontStyle101"/>
                <w:color w:val="000000" w:themeColor="text1"/>
                <w:sz w:val="24"/>
                <w:szCs w:val="24"/>
                <w:u w:val="single"/>
              </w:rPr>
            </w:pPr>
            <w:r w:rsidRPr="30551554">
              <w:rPr>
                <w:rFonts w:ascii="Times New Roman" w:hAnsi="Times New Roman"/>
                <w:color w:val="000000" w:themeColor="text1"/>
              </w:rPr>
              <w:t>Atidėjinių apskaitos tvarka ir procedūros išsamiai aprašytos Valstybinės ligonių kasos prie Sveikatos apsaugos ministerijos ir teritorinių ligonių kasų įsipareigojimų apskaitos tvarkos apraše (apskaitos vadovo TA.F.IV skyrius).</w:t>
            </w:r>
          </w:p>
        </w:tc>
      </w:tr>
    </w:tbl>
    <w:p w14:paraId="34381659" w14:textId="77777777" w:rsidR="00F81B66" w:rsidRDefault="00F81B66" w:rsidP="005F57FF">
      <w:pPr>
        <w:pStyle w:val="Style90"/>
        <w:widowControl/>
        <w:tabs>
          <w:tab w:val="left" w:pos="811"/>
          <w:tab w:val="left" w:leader="underscore" w:pos="13507"/>
        </w:tabs>
        <w:jc w:val="both"/>
        <w:rPr>
          <w:rStyle w:val="FontStyle101"/>
          <w:color w:val="000000" w:themeColor="text1"/>
          <w:sz w:val="24"/>
          <w:szCs w:val="24"/>
        </w:rPr>
      </w:pPr>
    </w:p>
    <w:p w14:paraId="068D3825" w14:textId="5B85B9DC"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10. Segmentai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6187481B" w14:textId="77777777" w:rsidTr="30551554">
        <w:trPr>
          <w:trHeight w:val="825"/>
        </w:trPr>
        <w:tc>
          <w:tcPr>
            <w:tcW w:w="9639" w:type="dxa"/>
          </w:tcPr>
          <w:p w14:paraId="72AF9F62"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 xml:space="preserve">Informacijos pagal segmentus pateikimo finansinėse ataskaitose reikalavimai nustatyti 25-ajame VSAFAS „Segmentai“. </w:t>
            </w:r>
          </w:p>
          <w:p w14:paraId="5682586E" w14:textId="77777777" w:rsidR="00E16A56" w:rsidRPr="006629E2" w:rsidRDefault="30551554" w:rsidP="30551554">
            <w:pPr>
              <w:tabs>
                <w:tab w:val="left" w:pos="0"/>
              </w:tabs>
              <w:jc w:val="both"/>
              <w:rPr>
                <w:rStyle w:val="FontStyle101"/>
                <w:color w:val="000000" w:themeColor="text1"/>
                <w:sz w:val="24"/>
                <w:szCs w:val="24"/>
              </w:rPr>
            </w:pPr>
            <w:r w:rsidRPr="30551554">
              <w:rPr>
                <w:color w:val="000000" w:themeColor="text1"/>
              </w:rPr>
              <w:t>Įstaiga tvarko apskaitą pagal segmentą – sveikatos apsauga.</w:t>
            </w:r>
          </w:p>
        </w:tc>
      </w:tr>
    </w:tbl>
    <w:p w14:paraId="1DE60CFA" w14:textId="77777777" w:rsidR="00E16A56" w:rsidRPr="006629E2" w:rsidRDefault="00E16A56" w:rsidP="005F57FF">
      <w:pPr>
        <w:pStyle w:val="Style90"/>
        <w:widowControl/>
        <w:tabs>
          <w:tab w:val="left" w:pos="811"/>
          <w:tab w:val="left" w:leader="underscore" w:pos="13507"/>
        </w:tabs>
        <w:jc w:val="both"/>
        <w:rPr>
          <w:rStyle w:val="FontStyle101"/>
          <w:color w:val="000000" w:themeColor="text1"/>
          <w:sz w:val="24"/>
          <w:szCs w:val="24"/>
        </w:rPr>
      </w:pPr>
    </w:p>
    <w:p w14:paraId="33E91932" w14:textId="777777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11.Pajamos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68C1AEA7" w14:textId="77777777" w:rsidTr="30551554">
        <w:trPr>
          <w:trHeight w:val="4439"/>
        </w:trPr>
        <w:tc>
          <w:tcPr>
            <w:tcW w:w="9639" w:type="dxa"/>
          </w:tcPr>
          <w:p w14:paraId="10785E05"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Pajamų apskaitos principai, metodai ir taisyklės nustatyti 9-ajame VSAFAS „Mokesčių ir socialinių įmokų pajamos”, 10-ajame VSAFAS „Kitos pajamos“ ir 20-ajame VSAFAS „Finansavimo sumos“.</w:t>
            </w:r>
          </w:p>
          <w:p w14:paraId="74BBAAE6"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Pajamų apskaitai taikomas kaupimo principas. Finansavimo pajamos pripažįstamos tuo pačiu laikotarpiu, kai yra patiriamos su šiomis pajamomis susijusios sąnaudos.</w:t>
            </w:r>
          </w:p>
          <w:p w14:paraId="5E982586"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Pajamos, išskyrus finansavimo pajamas, pripažįstamos, kai tikėtina, kad TLK fondas gaus su sandoriu susijusią ekonominę naudą, kai galima patikimai įvertinti pajamų sumą ir kai TLK fondas gali patikimai įvertinti su pajamų uždirbimu susijusias sąnaudas. Pardavimo ir paslaugų pajamos registruojamos atėmus suteiktas nuolaidas.</w:t>
            </w:r>
          </w:p>
          <w:p w14:paraId="0DE47C25"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Pajamomis laikoma tik paties TLK fondo gaunama ekonominė nauda. Pajamomis nepripažįstamos trečiųjų asmenų vardu surinktos sumos, kadangi tai nėra TLK fondo gaunama ekonominė nauda.</w:t>
            </w:r>
          </w:p>
          <w:p w14:paraId="117B5197"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 xml:space="preserve">Pajamos registruojamos apskaitoje ir rodomos finansinėse ataskaitose tą ataskaitinį laikotarpį, kurį yra uždirbamos, t. y. kurį suteikiamos viešosios paslaugos, atliekami darbai ar parduodamos prekės ar kt., neatsižvelgiant į pinigų gavimo laiką. </w:t>
            </w:r>
          </w:p>
          <w:p w14:paraId="42F5BF88" w14:textId="77777777" w:rsidR="00E16A56" w:rsidRPr="006629E2" w:rsidRDefault="30551554" w:rsidP="30551554">
            <w:pPr>
              <w:pStyle w:val="Paragrafas1"/>
              <w:numPr>
                <w:ilvl w:val="0"/>
                <w:numId w:val="0"/>
              </w:numPr>
              <w:tabs>
                <w:tab w:val="clear" w:pos="1276"/>
                <w:tab w:val="left" w:pos="993"/>
              </w:tabs>
              <w:spacing w:before="0"/>
              <w:rPr>
                <w:rStyle w:val="FontStyle101"/>
                <w:color w:val="000000" w:themeColor="text1"/>
                <w:sz w:val="24"/>
                <w:szCs w:val="24"/>
              </w:rPr>
            </w:pPr>
            <w:r w:rsidRPr="30551554">
              <w:rPr>
                <w:rFonts w:ascii="Times New Roman" w:hAnsi="Times New Roman"/>
                <w:color w:val="000000" w:themeColor="text1"/>
              </w:rPr>
              <w:t>Pajamų apskaitos tvarka ir procedūros išsamiai aprašytos Valstybinės ligonių kasos prie Sveikatos apsaugos ministerijos pajamų apskaitos tvarkos apraše (VLK fondo ir TLK fondo – apskaitos vadovo TA.F.V skyrius, finansavimo sumos – apskaitos vadovo TA.F.II skyrius).</w:t>
            </w:r>
          </w:p>
        </w:tc>
      </w:tr>
    </w:tbl>
    <w:p w14:paraId="69562C3C" w14:textId="77777777" w:rsidR="00E16A56" w:rsidRPr="006629E2" w:rsidRDefault="00E16A56" w:rsidP="005F57FF">
      <w:pPr>
        <w:pStyle w:val="Style90"/>
        <w:widowControl/>
        <w:tabs>
          <w:tab w:val="left" w:pos="811"/>
          <w:tab w:val="left" w:leader="underscore" w:pos="13507"/>
        </w:tabs>
        <w:jc w:val="both"/>
        <w:rPr>
          <w:rStyle w:val="FontStyle101"/>
          <w:color w:val="000000" w:themeColor="text1"/>
          <w:sz w:val="24"/>
          <w:szCs w:val="24"/>
        </w:rPr>
      </w:pPr>
    </w:p>
    <w:p w14:paraId="4A5B3E09"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09BCA9CA"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5FD8AE95"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3F06A72F"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628C83C6"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276994F1"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0E06DC0B"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4706D3E4"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2F07270A"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5AE60ACE"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228922D0"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07F9BE41" w14:textId="77777777" w:rsidR="00E8657A" w:rsidRDefault="00E8657A" w:rsidP="005F57FF">
      <w:pPr>
        <w:pStyle w:val="Style90"/>
        <w:widowControl/>
        <w:tabs>
          <w:tab w:val="left" w:pos="811"/>
          <w:tab w:val="left" w:leader="underscore" w:pos="13507"/>
        </w:tabs>
        <w:jc w:val="both"/>
        <w:rPr>
          <w:rStyle w:val="FontStyle101"/>
          <w:color w:val="000000" w:themeColor="text1"/>
          <w:sz w:val="24"/>
          <w:szCs w:val="24"/>
        </w:rPr>
      </w:pPr>
    </w:p>
    <w:p w14:paraId="5683C9CF" w14:textId="77777777" w:rsidR="00422519" w:rsidRDefault="00422519" w:rsidP="005F57FF">
      <w:pPr>
        <w:pStyle w:val="Style90"/>
        <w:widowControl/>
        <w:tabs>
          <w:tab w:val="left" w:pos="811"/>
          <w:tab w:val="left" w:leader="underscore" w:pos="13507"/>
        </w:tabs>
        <w:jc w:val="both"/>
        <w:rPr>
          <w:rStyle w:val="FontStyle101"/>
          <w:color w:val="000000" w:themeColor="text1"/>
          <w:sz w:val="24"/>
          <w:szCs w:val="24"/>
        </w:rPr>
      </w:pPr>
    </w:p>
    <w:p w14:paraId="30D2F8D1" w14:textId="77777777" w:rsidR="00422519" w:rsidRDefault="00422519" w:rsidP="005F57FF">
      <w:pPr>
        <w:pStyle w:val="Style90"/>
        <w:widowControl/>
        <w:tabs>
          <w:tab w:val="left" w:pos="811"/>
          <w:tab w:val="left" w:leader="underscore" w:pos="13507"/>
        </w:tabs>
        <w:jc w:val="both"/>
        <w:rPr>
          <w:rStyle w:val="FontStyle101"/>
          <w:color w:val="000000" w:themeColor="text1"/>
          <w:sz w:val="24"/>
          <w:szCs w:val="24"/>
        </w:rPr>
      </w:pPr>
    </w:p>
    <w:p w14:paraId="657EE2B8" w14:textId="77EBDC57" w:rsidR="00E8657A"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lastRenderedPageBreak/>
        <w:t>12. Sąnaudos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1E9087BC" w14:textId="77777777" w:rsidTr="30551554">
        <w:trPr>
          <w:trHeight w:val="3825"/>
        </w:trPr>
        <w:tc>
          <w:tcPr>
            <w:tcW w:w="9639" w:type="dxa"/>
          </w:tcPr>
          <w:p w14:paraId="59CC273C"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 xml:space="preserve">Sąnaudų apskaitos principai, metodai ir taisyklės nustatyti 11-ajame VSAFAS „Sąnaudos“. Sąnaudų, susijusių su turtu, finansavimo sumomis ir įsipareigojimais, apskaitos principai nustatyti 20-ajame VSAFAS „Finansavimo sumos“. </w:t>
            </w:r>
          </w:p>
          <w:p w14:paraId="080A16F2"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14:paraId="061EF5D8" w14:textId="77777777" w:rsidR="00E16A56" w:rsidRPr="006629E2" w:rsidRDefault="30551554" w:rsidP="30551554">
            <w:pPr>
              <w:pStyle w:val="Paragrafas1"/>
              <w:numPr>
                <w:ilvl w:val="0"/>
                <w:numId w:val="0"/>
              </w:numPr>
              <w:tabs>
                <w:tab w:val="clear" w:pos="1276"/>
                <w:tab w:val="left" w:pos="993"/>
              </w:tabs>
              <w:spacing w:before="0"/>
              <w:rPr>
                <w:rFonts w:ascii="Times New Roman" w:hAnsi="Times New Roman"/>
                <w:color w:val="000000" w:themeColor="text1"/>
              </w:rPr>
            </w:pPr>
            <w:r w:rsidRPr="30551554">
              <w:rPr>
                <w:rFonts w:ascii="Times New Roman" w:hAnsi="Times New Roman"/>
                <w:color w:val="000000" w:themeColor="text1"/>
              </w:rPr>
              <w:t>Sąnaudų dydis įvertinamas sumokėta arba mokėtina pinigų arba jų ekvivalentų suma. Tais atvejais, kai numatytas ilgas atsiskaitymo laikotarpis ir palūkanos nėra išskirtos iš bendros mokėtinos sumos, sąnaudų dydis įvertinamas diskontuojant atsiskaitymo sumą ir taikant rinkos palūkanų normą.</w:t>
            </w:r>
          </w:p>
          <w:p w14:paraId="6CCA0E39" w14:textId="77777777" w:rsidR="00E16A56" w:rsidRPr="006629E2" w:rsidRDefault="00E16A56" w:rsidP="30551554">
            <w:pPr>
              <w:pStyle w:val="Paragrafas1"/>
              <w:numPr>
                <w:ilvl w:val="0"/>
                <w:numId w:val="0"/>
              </w:numPr>
              <w:tabs>
                <w:tab w:val="clear" w:pos="1276"/>
                <w:tab w:val="left" w:pos="993"/>
              </w:tabs>
              <w:spacing w:before="0"/>
              <w:rPr>
                <w:rStyle w:val="FontStyle101"/>
                <w:color w:val="000000" w:themeColor="text1"/>
                <w:sz w:val="24"/>
                <w:szCs w:val="24"/>
              </w:rPr>
            </w:pPr>
            <w:r w:rsidRPr="006629E2">
              <w:rPr>
                <w:rFonts w:ascii="Times New Roman" w:hAnsi="Times New Roman"/>
                <w:color w:val="000000" w:themeColor="text1"/>
              </w:rPr>
              <w:t>Sąnaudų apskaitos tvarka ir procedūros išsamiai aprašytos Valstybinės ligonių kasos prie Sveikatos apsaugos ministerijos apskaitos tvarkų aprašuose (VLK fondo ir TLK fondo – apskaitos vadovo TA.F.VI skyrius, TA.F.I skyrius ir TA.F.II  skyrius).</w:t>
            </w:r>
            <w:r w:rsidRPr="006629E2">
              <w:rPr>
                <w:rFonts w:ascii="Times New Roman" w:hAnsi="Times New Roman"/>
                <w:color w:val="000000" w:themeColor="text1"/>
              </w:rPr>
              <w:tab/>
            </w:r>
          </w:p>
        </w:tc>
      </w:tr>
    </w:tbl>
    <w:p w14:paraId="006FA2DD" w14:textId="77777777" w:rsidR="000277AC" w:rsidRDefault="000277AC" w:rsidP="005F57FF">
      <w:pPr>
        <w:pStyle w:val="Style90"/>
        <w:widowControl/>
        <w:tabs>
          <w:tab w:val="left" w:pos="811"/>
          <w:tab w:val="left" w:leader="underscore" w:pos="13507"/>
        </w:tabs>
        <w:jc w:val="both"/>
        <w:rPr>
          <w:rStyle w:val="FontStyle101"/>
          <w:color w:val="000000" w:themeColor="text1"/>
          <w:sz w:val="24"/>
          <w:szCs w:val="24"/>
        </w:rPr>
      </w:pPr>
    </w:p>
    <w:p w14:paraId="7A9DCD6B" w14:textId="7E182C7D"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13. Operacijos užsienio valiuta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7EF71036" w14:textId="77777777" w:rsidTr="476264AF">
        <w:trPr>
          <w:trHeight w:val="270"/>
        </w:trPr>
        <w:tc>
          <w:tcPr>
            <w:tcW w:w="9639" w:type="dxa"/>
          </w:tcPr>
          <w:p w14:paraId="12DE8DEA" w14:textId="6DD664E6" w:rsidR="00E16A56" w:rsidRPr="006629E2" w:rsidRDefault="476264AF" w:rsidP="476264AF">
            <w:pPr>
              <w:pStyle w:val="Style90"/>
              <w:widowControl/>
              <w:tabs>
                <w:tab w:val="left" w:pos="811"/>
                <w:tab w:val="left" w:leader="underscore" w:pos="13507"/>
              </w:tabs>
              <w:jc w:val="both"/>
              <w:rPr>
                <w:rStyle w:val="FontStyle101"/>
                <w:color w:val="000000" w:themeColor="text1"/>
                <w:sz w:val="24"/>
                <w:szCs w:val="24"/>
              </w:rPr>
            </w:pPr>
            <w:r w:rsidRPr="476264AF">
              <w:rPr>
                <w:rStyle w:val="FontStyle101"/>
                <w:color w:val="000000" w:themeColor="text1"/>
                <w:sz w:val="24"/>
                <w:szCs w:val="24"/>
              </w:rPr>
              <w:t xml:space="preserve">Įstaigoje operacijų užsienio valiuta 2025 metų </w:t>
            </w:r>
            <w:r w:rsidR="00422519">
              <w:rPr>
                <w:rStyle w:val="FontStyle101"/>
                <w:color w:val="000000" w:themeColor="text1"/>
                <w:sz w:val="24"/>
                <w:szCs w:val="24"/>
              </w:rPr>
              <w:t xml:space="preserve">sausio-birželio mėnesiais </w:t>
            </w:r>
            <w:r w:rsidRPr="476264AF">
              <w:rPr>
                <w:rStyle w:val="FontStyle101"/>
                <w:color w:val="000000" w:themeColor="text1"/>
                <w:sz w:val="24"/>
                <w:szCs w:val="24"/>
              </w:rPr>
              <w:t>nebuvo.</w:t>
            </w:r>
          </w:p>
        </w:tc>
      </w:tr>
    </w:tbl>
    <w:p w14:paraId="41A41C77" w14:textId="77777777" w:rsidR="00AD4708" w:rsidRPr="006629E2" w:rsidRDefault="00AD4708" w:rsidP="005F57FF">
      <w:pPr>
        <w:pStyle w:val="Style90"/>
        <w:widowControl/>
        <w:tabs>
          <w:tab w:val="left" w:pos="811"/>
          <w:tab w:val="left" w:leader="underscore" w:pos="13507"/>
        </w:tabs>
        <w:jc w:val="both"/>
        <w:rPr>
          <w:rStyle w:val="FontStyle101"/>
          <w:color w:val="000000" w:themeColor="text1"/>
          <w:sz w:val="24"/>
          <w:szCs w:val="24"/>
        </w:rPr>
      </w:pPr>
    </w:p>
    <w:p w14:paraId="1B2D87E7" w14:textId="2896F0E4"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14. Straipsnių tarpusavio užskaitos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2E88772F" w14:textId="77777777" w:rsidTr="30551554">
        <w:trPr>
          <w:trHeight w:val="525"/>
        </w:trPr>
        <w:tc>
          <w:tcPr>
            <w:tcW w:w="9639" w:type="dxa"/>
          </w:tcPr>
          <w:p w14:paraId="3CC361B7" w14:textId="777777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TLK fondas vykdo skolų užskaitas su ASPĮ, tokiai pačiai sumai užskaitomas gautas finansavimas iš VLK fondo.</w:t>
            </w:r>
          </w:p>
        </w:tc>
      </w:tr>
    </w:tbl>
    <w:p w14:paraId="44510769" w14:textId="77777777" w:rsidR="00E16A56" w:rsidRPr="006629E2" w:rsidRDefault="00E16A56" w:rsidP="005F57FF">
      <w:pPr>
        <w:pStyle w:val="Style11"/>
        <w:widowControl/>
        <w:rPr>
          <w:rStyle w:val="FontStyle107"/>
          <w:color w:val="000000" w:themeColor="text1"/>
          <w:sz w:val="24"/>
          <w:szCs w:val="24"/>
        </w:rPr>
      </w:pPr>
      <w:r w:rsidRPr="006629E2">
        <w:rPr>
          <w:rStyle w:val="FontStyle107"/>
          <w:color w:val="000000" w:themeColor="text1"/>
          <w:sz w:val="24"/>
          <w:szCs w:val="24"/>
        </w:rPr>
        <w:t xml:space="preserve"> </w:t>
      </w:r>
    </w:p>
    <w:p w14:paraId="73962FF7" w14:textId="777777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15. Biologinis turtas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1C153905" w14:textId="77777777" w:rsidTr="30551554">
        <w:trPr>
          <w:trHeight w:val="255"/>
        </w:trPr>
        <w:tc>
          <w:tcPr>
            <w:tcW w:w="9639" w:type="dxa"/>
          </w:tcPr>
          <w:p w14:paraId="63BB1B5A" w14:textId="777777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TLK fondas biologinio turto neturi.</w:t>
            </w:r>
          </w:p>
        </w:tc>
      </w:tr>
    </w:tbl>
    <w:p w14:paraId="753928D0" w14:textId="77777777" w:rsidR="00E16A56" w:rsidRPr="006629E2" w:rsidRDefault="00E16A56" w:rsidP="005F57FF">
      <w:pPr>
        <w:pStyle w:val="Style11"/>
        <w:widowControl/>
        <w:rPr>
          <w:rStyle w:val="FontStyle107"/>
          <w:color w:val="000000" w:themeColor="text1"/>
          <w:sz w:val="24"/>
          <w:szCs w:val="24"/>
        </w:rPr>
      </w:pPr>
    </w:p>
    <w:p w14:paraId="2CDFB604" w14:textId="21EAFE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16. Valstybės skolos ir kitos skolinimosi išlaidos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18AFAE5C" w14:textId="77777777" w:rsidTr="30551554">
        <w:trPr>
          <w:trHeight w:val="254"/>
        </w:trPr>
        <w:tc>
          <w:tcPr>
            <w:tcW w:w="9639" w:type="dxa"/>
          </w:tcPr>
          <w:p w14:paraId="1D567413" w14:textId="777777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TLK fondas valstybės skolų ir kitų skolinimosi išlaidų neturi.</w:t>
            </w:r>
          </w:p>
        </w:tc>
      </w:tr>
    </w:tbl>
    <w:p w14:paraId="26C0AE67" w14:textId="77777777" w:rsidR="00E16A56" w:rsidRPr="006629E2" w:rsidRDefault="00E16A56" w:rsidP="005F57FF">
      <w:pPr>
        <w:pStyle w:val="Style11"/>
        <w:widowControl/>
        <w:rPr>
          <w:rStyle w:val="FontStyle107"/>
          <w:color w:val="000000" w:themeColor="text1"/>
          <w:sz w:val="24"/>
          <w:szCs w:val="24"/>
        </w:rPr>
      </w:pPr>
    </w:p>
    <w:p w14:paraId="48EF7AFC" w14:textId="77777777"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17. Kiti apskaitos principai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16A56" w:rsidRPr="006629E2" w14:paraId="19639DEE" w14:textId="77777777" w:rsidTr="30551554">
        <w:trPr>
          <w:trHeight w:val="510"/>
        </w:trPr>
        <w:tc>
          <w:tcPr>
            <w:tcW w:w="9639" w:type="dxa"/>
          </w:tcPr>
          <w:p w14:paraId="264E0006" w14:textId="1836F129" w:rsidR="00E16A56" w:rsidRPr="006629E2" w:rsidRDefault="30551554" w:rsidP="30551554">
            <w:pPr>
              <w:pStyle w:val="Style90"/>
              <w:widowControl/>
              <w:tabs>
                <w:tab w:val="left" w:pos="811"/>
                <w:tab w:val="left" w:leader="underscore" w:pos="13507"/>
              </w:tabs>
              <w:jc w:val="both"/>
              <w:rPr>
                <w:rStyle w:val="FontStyle101"/>
                <w:color w:val="000000" w:themeColor="text1"/>
                <w:sz w:val="24"/>
                <w:szCs w:val="24"/>
              </w:rPr>
            </w:pPr>
            <w:r w:rsidRPr="30551554">
              <w:rPr>
                <w:rStyle w:val="FontStyle101"/>
                <w:color w:val="000000" w:themeColor="text1"/>
                <w:sz w:val="24"/>
                <w:szCs w:val="24"/>
              </w:rPr>
              <w:t>Vadovaujamasi visais apskaitos principais: subjekto, tęstinumo, periodiškumo, pastovumo, piniginio mato, palyginimo, atsargumo, neutralumo, turinio viršenybės prieš formą.</w:t>
            </w:r>
          </w:p>
        </w:tc>
      </w:tr>
    </w:tbl>
    <w:p w14:paraId="1DAE6C55" w14:textId="77777777" w:rsidR="00E16A56" w:rsidRPr="006629E2" w:rsidRDefault="00E16A56" w:rsidP="00E16A56">
      <w:pPr>
        <w:pStyle w:val="Style11"/>
        <w:widowControl/>
        <w:rPr>
          <w:rStyle w:val="FontStyle107"/>
          <w:color w:val="000000" w:themeColor="text1"/>
          <w:sz w:val="24"/>
          <w:szCs w:val="24"/>
        </w:rPr>
      </w:pPr>
    </w:p>
    <w:p w14:paraId="477ECD8C" w14:textId="77777777" w:rsidR="00E16A56" w:rsidRPr="006629E2" w:rsidRDefault="30551554" w:rsidP="30551554">
      <w:pPr>
        <w:pStyle w:val="Style90"/>
        <w:widowControl/>
        <w:numPr>
          <w:ilvl w:val="0"/>
          <w:numId w:val="32"/>
        </w:numPr>
        <w:tabs>
          <w:tab w:val="left" w:pos="709"/>
          <w:tab w:val="left" w:leader="underscore" w:pos="13507"/>
        </w:tabs>
        <w:jc w:val="center"/>
        <w:rPr>
          <w:rStyle w:val="FontStyle101"/>
          <w:b/>
          <w:bCs/>
          <w:color w:val="000000" w:themeColor="text1"/>
          <w:sz w:val="28"/>
          <w:szCs w:val="28"/>
        </w:rPr>
      </w:pPr>
      <w:r w:rsidRPr="30551554">
        <w:rPr>
          <w:rStyle w:val="FontStyle101"/>
          <w:b/>
          <w:bCs/>
          <w:color w:val="000000" w:themeColor="text1"/>
          <w:sz w:val="28"/>
          <w:szCs w:val="28"/>
        </w:rPr>
        <w:t>PASTABOS</w:t>
      </w:r>
    </w:p>
    <w:p w14:paraId="30474CE3" w14:textId="77777777" w:rsidR="00E16A56" w:rsidRPr="006629E2" w:rsidRDefault="00E16A56" w:rsidP="00DB4D40">
      <w:pPr>
        <w:pStyle w:val="Style106"/>
        <w:widowControl/>
        <w:ind w:right="9"/>
        <w:rPr>
          <w:b/>
          <w:bCs/>
          <w:color w:val="000000" w:themeColor="text1"/>
          <w:u w:val="single"/>
        </w:rPr>
      </w:pPr>
    </w:p>
    <w:p w14:paraId="3A5D7B34" w14:textId="77777777" w:rsidR="00E16A56" w:rsidRPr="006629E2" w:rsidRDefault="30551554" w:rsidP="30551554">
      <w:pPr>
        <w:pStyle w:val="Style106"/>
        <w:keepNext/>
        <w:numPr>
          <w:ilvl w:val="0"/>
          <w:numId w:val="41"/>
        </w:numPr>
        <w:ind w:left="284" w:firstLine="686"/>
        <w:rPr>
          <w:b/>
          <w:bCs/>
          <w:color w:val="000000" w:themeColor="text1"/>
          <w:u w:val="single"/>
        </w:rPr>
      </w:pPr>
      <w:r w:rsidRPr="30551554">
        <w:rPr>
          <w:b/>
          <w:bCs/>
          <w:color w:val="000000" w:themeColor="text1"/>
          <w:u w:val="single"/>
        </w:rPr>
        <w:t>IŠANKSTINIAI APMOKĖJIMAI</w:t>
      </w:r>
    </w:p>
    <w:p w14:paraId="1B8C78ED" w14:textId="77777777" w:rsidR="00954AF4" w:rsidRPr="006629E2" w:rsidRDefault="00954AF4" w:rsidP="00954AF4">
      <w:pPr>
        <w:pStyle w:val="Style106"/>
        <w:keepNext/>
        <w:ind w:left="720"/>
        <w:rPr>
          <w:b/>
          <w:color w:val="000000" w:themeColor="text1"/>
          <w:u w:val="single"/>
        </w:rPr>
      </w:pPr>
    </w:p>
    <w:p w14:paraId="2F4C5275" w14:textId="77777777" w:rsidR="00E16A56" w:rsidRPr="006629E2" w:rsidRDefault="30551554" w:rsidP="30551554">
      <w:pPr>
        <w:pStyle w:val="Style106"/>
        <w:keepNext/>
        <w:ind w:left="360" w:firstLine="633"/>
        <w:jc w:val="both"/>
        <w:rPr>
          <w:color w:val="000000" w:themeColor="text1"/>
        </w:rPr>
      </w:pPr>
      <w:r w:rsidRPr="30551554">
        <w:rPr>
          <w:color w:val="000000" w:themeColor="text1"/>
        </w:rPr>
        <w:t>Išankstiniai apmokėjimai – 52738,00 Eur – skubios konsultacinės sveikatos priežiūros pagalbos finansavimo programai vykdyti pervestų ir iki ataskaitinio laikotarpio pabaigos nepanaudotų lėšų likutis gydymo įstaigoje.</w:t>
      </w:r>
    </w:p>
    <w:p w14:paraId="052C754F" w14:textId="77777777" w:rsidR="00B30FD8" w:rsidRPr="006629E2" w:rsidRDefault="30551554" w:rsidP="30551554">
      <w:pPr>
        <w:pStyle w:val="Style106"/>
        <w:keepNext/>
        <w:jc w:val="right"/>
        <w:rPr>
          <w:b/>
          <w:bCs/>
          <w:color w:val="000000" w:themeColor="text1"/>
        </w:rPr>
      </w:pPr>
      <w:r w:rsidRPr="30551554">
        <w:rPr>
          <w:b/>
          <w:bCs/>
          <w:color w:val="000000" w:themeColor="text1"/>
        </w:rPr>
        <w:t>6 VSAFAS 6 priedas</w:t>
      </w:r>
    </w:p>
    <w:p w14:paraId="159D1478" w14:textId="77777777" w:rsidR="00B30FD8" w:rsidRDefault="30551554" w:rsidP="30551554">
      <w:pPr>
        <w:pStyle w:val="Style85"/>
        <w:widowControl/>
        <w:spacing w:line="240" w:lineRule="auto"/>
        <w:ind w:right="9" w:firstLine="0"/>
        <w:rPr>
          <w:rStyle w:val="FontStyle176"/>
          <w:sz w:val="24"/>
          <w:szCs w:val="24"/>
        </w:rPr>
      </w:pPr>
      <w:r w:rsidRPr="30551554">
        <w:rPr>
          <w:rStyle w:val="FontStyle176"/>
          <w:sz w:val="24"/>
          <w:szCs w:val="24"/>
        </w:rPr>
        <w:t>INFORMACIJA APIE IŠANKSTINIUS APMOKĖJIMUS</w:t>
      </w:r>
    </w:p>
    <w:tbl>
      <w:tblPr>
        <w:tblpPr w:leftFromText="180" w:rightFromText="180" w:vertAnchor="text" w:horzAnchor="margin" w:tblpXSpec="center" w:tblpY="89"/>
        <w:tblW w:w="9776" w:type="dxa"/>
        <w:tblLook w:val="04A0" w:firstRow="1" w:lastRow="0" w:firstColumn="1" w:lastColumn="0" w:noHBand="0" w:noVBand="1"/>
      </w:tblPr>
      <w:tblGrid>
        <w:gridCol w:w="580"/>
        <w:gridCol w:w="276"/>
        <w:gridCol w:w="5660"/>
        <w:gridCol w:w="1701"/>
        <w:gridCol w:w="1559"/>
      </w:tblGrid>
      <w:tr w:rsidR="000277AC" w:rsidRPr="006629E2" w14:paraId="326001BF" w14:textId="77777777" w:rsidTr="476264AF">
        <w:trPr>
          <w:trHeight w:val="1508"/>
        </w:trPr>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4CD6E" w14:textId="77777777" w:rsidR="005F57FF" w:rsidRPr="006629E2" w:rsidRDefault="30551554" w:rsidP="30551554">
            <w:pPr>
              <w:jc w:val="center"/>
              <w:rPr>
                <w:b/>
                <w:bCs/>
                <w:color w:val="000000" w:themeColor="text1"/>
                <w:lang w:eastAsia="lt-LT"/>
              </w:rPr>
            </w:pPr>
            <w:r w:rsidRPr="30551554">
              <w:rPr>
                <w:b/>
                <w:bCs/>
                <w:color w:val="000000" w:themeColor="text1"/>
              </w:rPr>
              <w:t>Eil. Nr.</w:t>
            </w:r>
          </w:p>
        </w:tc>
        <w:tc>
          <w:tcPr>
            <w:tcW w:w="5936" w:type="dxa"/>
            <w:gridSpan w:val="2"/>
            <w:tcBorders>
              <w:top w:val="single" w:sz="4" w:space="0" w:color="000000" w:themeColor="text1"/>
              <w:left w:val="nil"/>
              <w:bottom w:val="nil"/>
              <w:right w:val="single" w:sz="4" w:space="0" w:color="000000" w:themeColor="text1"/>
            </w:tcBorders>
            <w:vAlign w:val="center"/>
            <w:hideMark/>
          </w:tcPr>
          <w:p w14:paraId="3109F610" w14:textId="77777777" w:rsidR="005F57FF" w:rsidRPr="006629E2" w:rsidRDefault="30551554" w:rsidP="30551554">
            <w:pPr>
              <w:jc w:val="center"/>
              <w:rPr>
                <w:b/>
                <w:bCs/>
                <w:color w:val="000000" w:themeColor="text1"/>
              </w:rPr>
            </w:pPr>
            <w:r w:rsidRPr="30551554">
              <w:rPr>
                <w:b/>
                <w:bCs/>
                <w:color w:val="000000" w:themeColor="text1"/>
              </w:rPr>
              <w:t>Straipsnio pavadinimas</w:t>
            </w:r>
          </w:p>
        </w:tc>
        <w:tc>
          <w:tcPr>
            <w:tcW w:w="1701" w:type="dxa"/>
            <w:tcBorders>
              <w:top w:val="single" w:sz="4" w:space="0" w:color="000000" w:themeColor="text1"/>
              <w:left w:val="nil"/>
              <w:bottom w:val="single" w:sz="4" w:space="0" w:color="000000" w:themeColor="text1"/>
              <w:right w:val="single" w:sz="4" w:space="0" w:color="000000" w:themeColor="text1"/>
            </w:tcBorders>
            <w:vAlign w:val="center"/>
            <w:hideMark/>
          </w:tcPr>
          <w:p w14:paraId="66319C73" w14:textId="77777777" w:rsidR="005F57FF" w:rsidRPr="006629E2" w:rsidRDefault="30551554" w:rsidP="30551554">
            <w:pPr>
              <w:jc w:val="center"/>
              <w:rPr>
                <w:b/>
                <w:bCs/>
                <w:color w:val="000000" w:themeColor="text1"/>
              </w:rPr>
            </w:pPr>
            <w:r w:rsidRPr="30551554">
              <w:rPr>
                <w:b/>
                <w:bCs/>
                <w:color w:val="000000" w:themeColor="text1"/>
              </w:rPr>
              <w:t>Paskutinė ataskaitinio laikotarpio diena</w:t>
            </w:r>
          </w:p>
        </w:tc>
        <w:tc>
          <w:tcPr>
            <w:tcW w:w="1559" w:type="dxa"/>
            <w:tcBorders>
              <w:top w:val="single" w:sz="4" w:space="0" w:color="000000" w:themeColor="text1"/>
              <w:left w:val="nil"/>
              <w:bottom w:val="single" w:sz="4" w:space="0" w:color="000000" w:themeColor="text1"/>
              <w:right w:val="single" w:sz="4" w:space="0" w:color="000000" w:themeColor="text1"/>
            </w:tcBorders>
            <w:vAlign w:val="center"/>
            <w:hideMark/>
          </w:tcPr>
          <w:p w14:paraId="184BE369" w14:textId="77777777" w:rsidR="005F57FF" w:rsidRPr="006629E2" w:rsidRDefault="30551554" w:rsidP="30551554">
            <w:pPr>
              <w:jc w:val="center"/>
              <w:rPr>
                <w:b/>
                <w:bCs/>
                <w:color w:val="000000" w:themeColor="text1"/>
              </w:rPr>
            </w:pPr>
            <w:r w:rsidRPr="30551554">
              <w:rPr>
                <w:b/>
                <w:bCs/>
                <w:color w:val="000000" w:themeColor="text1"/>
              </w:rPr>
              <w:t>Paskutinė praėjusio ataskaitinio laikotarpio diena</w:t>
            </w:r>
          </w:p>
        </w:tc>
      </w:tr>
      <w:tr w:rsidR="000277AC" w:rsidRPr="006629E2" w14:paraId="6D2DD668" w14:textId="77777777" w:rsidTr="476264AF">
        <w:trPr>
          <w:trHeight w:val="258"/>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282FC49F" w14:textId="77777777" w:rsidR="005F57FF" w:rsidRPr="006629E2" w:rsidRDefault="476264AF" w:rsidP="476264AF">
            <w:pPr>
              <w:jc w:val="center"/>
              <w:rPr>
                <w:color w:val="000000" w:themeColor="text1"/>
              </w:rPr>
            </w:pPr>
            <w:r w:rsidRPr="476264AF">
              <w:rPr>
                <w:color w:val="000000" w:themeColor="text1"/>
              </w:rPr>
              <w:t>1</w:t>
            </w:r>
          </w:p>
        </w:tc>
        <w:tc>
          <w:tcPr>
            <w:tcW w:w="5936" w:type="dxa"/>
            <w:gridSpan w:val="2"/>
            <w:tcBorders>
              <w:top w:val="single" w:sz="4" w:space="0" w:color="000000" w:themeColor="text1"/>
              <w:left w:val="nil"/>
              <w:bottom w:val="single" w:sz="4" w:space="0" w:color="000000" w:themeColor="text1"/>
              <w:right w:val="single" w:sz="4" w:space="0" w:color="000000" w:themeColor="text1"/>
            </w:tcBorders>
            <w:vAlign w:val="center"/>
            <w:hideMark/>
          </w:tcPr>
          <w:p w14:paraId="4B96BF22" w14:textId="77777777" w:rsidR="005F57FF" w:rsidRPr="006629E2" w:rsidRDefault="476264AF" w:rsidP="476264AF">
            <w:pPr>
              <w:jc w:val="center"/>
              <w:rPr>
                <w:color w:val="000000" w:themeColor="text1"/>
              </w:rPr>
            </w:pPr>
            <w:r w:rsidRPr="476264AF">
              <w:rPr>
                <w:color w:val="000000" w:themeColor="text1"/>
              </w:rPr>
              <w:t>2</w:t>
            </w:r>
          </w:p>
        </w:tc>
        <w:tc>
          <w:tcPr>
            <w:tcW w:w="1701" w:type="dxa"/>
            <w:tcBorders>
              <w:top w:val="nil"/>
              <w:left w:val="nil"/>
              <w:bottom w:val="single" w:sz="4" w:space="0" w:color="000000" w:themeColor="text1"/>
              <w:right w:val="single" w:sz="4" w:space="0" w:color="000000" w:themeColor="text1"/>
            </w:tcBorders>
            <w:vAlign w:val="center"/>
            <w:hideMark/>
          </w:tcPr>
          <w:p w14:paraId="712F5E1B" w14:textId="77777777" w:rsidR="005F57FF" w:rsidRPr="006629E2" w:rsidRDefault="476264AF" w:rsidP="476264AF">
            <w:pPr>
              <w:jc w:val="center"/>
              <w:rPr>
                <w:color w:val="000000" w:themeColor="text1"/>
              </w:rPr>
            </w:pPr>
            <w:r w:rsidRPr="476264AF">
              <w:rPr>
                <w:color w:val="000000" w:themeColor="text1"/>
              </w:rPr>
              <w:t>3</w:t>
            </w:r>
          </w:p>
        </w:tc>
        <w:tc>
          <w:tcPr>
            <w:tcW w:w="1559" w:type="dxa"/>
            <w:tcBorders>
              <w:top w:val="nil"/>
              <w:left w:val="nil"/>
              <w:bottom w:val="single" w:sz="4" w:space="0" w:color="000000" w:themeColor="text1"/>
              <w:right w:val="single" w:sz="4" w:space="0" w:color="000000" w:themeColor="text1"/>
            </w:tcBorders>
            <w:vAlign w:val="center"/>
            <w:hideMark/>
          </w:tcPr>
          <w:p w14:paraId="413A1B15" w14:textId="77777777" w:rsidR="005F57FF" w:rsidRPr="006629E2" w:rsidRDefault="476264AF" w:rsidP="476264AF">
            <w:pPr>
              <w:jc w:val="center"/>
              <w:rPr>
                <w:color w:val="000000" w:themeColor="text1"/>
              </w:rPr>
            </w:pPr>
            <w:r w:rsidRPr="476264AF">
              <w:rPr>
                <w:strike/>
                <w:color w:val="000000" w:themeColor="text1"/>
              </w:rPr>
              <w:t>4</w:t>
            </w:r>
          </w:p>
        </w:tc>
      </w:tr>
      <w:tr w:rsidR="000277AC" w:rsidRPr="006629E2" w14:paraId="5C51ADFF" w14:textId="77777777" w:rsidTr="476264AF">
        <w:trPr>
          <w:trHeight w:val="335"/>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1287558F" w14:textId="77777777" w:rsidR="005F57FF" w:rsidRPr="006629E2" w:rsidRDefault="476264AF" w:rsidP="476264AF">
            <w:pPr>
              <w:jc w:val="center"/>
              <w:rPr>
                <w:b/>
                <w:bCs/>
                <w:color w:val="000000" w:themeColor="text1"/>
              </w:rPr>
            </w:pPr>
            <w:r w:rsidRPr="476264AF">
              <w:rPr>
                <w:b/>
                <w:bCs/>
                <w:color w:val="000000" w:themeColor="text1"/>
              </w:rPr>
              <w:t>1.</w:t>
            </w:r>
          </w:p>
        </w:tc>
        <w:tc>
          <w:tcPr>
            <w:tcW w:w="5936" w:type="dxa"/>
            <w:gridSpan w:val="2"/>
            <w:tcBorders>
              <w:top w:val="single" w:sz="4" w:space="0" w:color="000000" w:themeColor="text1"/>
              <w:left w:val="nil"/>
              <w:bottom w:val="single" w:sz="4" w:space="0" w:color="000000" w:themeColor="text1"/>
              <w:right w:val="single" w:sz="4" w:space="0" w:color="000000" w:themeColor="text1"/>
            </w:tcBorders>
            <w:hideMark/>
          </w:tcPr>
          <w:p w14:paraId="6CEA1980" w14:textId="77777777" w:rsidR="005F57FF" w:rsidRPr="006629E2" w:rsidRDefault="30551554" w:rsidP="30551554">
            <w:pPr>
              <w:rPr>
                <w:b/>
                <w:bCs/>
                <w:color w:val="000000" w:themeColor="text1"/>
              </w:rPr>
            </w:pPr>
            <w:r w:rsidRPr="30551554">
              <w:rPr>
                <w:b/>
                <w:bCs/>
                <w:color w:val="000000" w:themeColor="text1"/>
              </w:rPr>
              <w:t>Išankstinių apmokėjimų įsigijimo savikaina</w:t>
            </w:r>
          </w:p>
        </w:tc>
        <w:tc>
          <w:tcPr>
            <w:tcW w:w="1701" w:type="dxa"/>
            <w:tcBorders>
              <w:top w:val="nil"/>
              <w:left w:val="nil"/>
              <w:bottom w:val="single" w:sz="4" w:space="0" w:color="000000" w:themeColor="text1"/>
              <w:right w:val="single" w:sz="4" w:space="0" w:color="000000" w:themeColor="text1"/>
            </w:tcBorders>
            <w:vAlign w:val="center"/>
            <w:hideMark/>
          </w:tcPr>
          <w:p w14:paraId="6BE1396F" w14:textId="471B1520" w:rsidR="005F57FF" w:rsidRPr="006629E2" w:rsidRDefault="476264AF" w:rsidP="476264AF">
            <w:pPr>
              <w:jc w:val="right"/>
              <w:rPr>
                <w:b/>
                <w:bCs/>
                <w:color w:val="000000" w:themeColor="text1"/>
              </w:rPr>
            </w:pPr>
            <w:r w:rsidRPr="476264AF">
              <w:rPr>
                <w:b/>
                <w:bCs/>
                <w:color w:val="000000" w:themeColor="text1"/>
              </w:rPr>
              <w:t>52738,00</w:t>
            </w:r>
          </w:p>
        </w:tc>
        <w:tc>
          <w:tcPr>
            <w:tcW w:w="1559" w:type="dxa"/>
            <w:tcBorders>
              <w:top w:val="nil"/>
              <w:left w:val="nil"/>
              <w:bottom w:val="single" w:sz="4" w:space="0" w:color="000000" w:themeColor="text1"/>
              <w:right w:val="single" w:sz="4" w:space="0" w:color="000000" w:themeColor="text1"/>
            </w:tcBorders>
            <w:vAlign w:val="center"/>
            <w:hideMark/>
          </w:tcPr>
          <w:p w14:paraId="3A6553EE" w14:textId="77777777" w:rsidR="005F57FF" w:rsidRPr="006629E2" w:rsidRDefault="476264AF" w:rsidP="476264AF">
            <w:pPr>
              <w:jc w:val="right"/>
              <w:rPr>
                <w:b/>
                <w:bCs/>
                <w:color w:val="000000" w:themeColor="text1"/>
              </w:rPr>
            </w:pPr>
            <w:r w:rsidRPr="476264AF">
              <w:rPr>
                <w:b/>
                <w:bCs/>
                <w:color w:val="000000" w:themeColor="text1"/>
              </w:rPr>
              <w:t>0,00</w:t>
            </w:r>
          </w:p>
        </w:tc>
      </w:tr>
      <w:tr w:rsidR="000277AC" w:rsidRPr="006629E2" w14:paraId="34E75854" w14:textId="77777777" w:rsidTr="476264AF">
        <w:trPr>
          <w:trHeight w:val="319"/>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448CF5FD" w14:textId="77777777" w:rsidR="005F57FF" w:rsidRPr="006629E2" w:rsidRDefault="476264AF" w:rsidP="476264AF">
            <w:pPr>
              <w:jc w:val="center"/>
              <w:rPr>
                <w:color w:val="000000" w:themeColor="text1"/>
              </w:rPr>
            </w:pPr>
            <w:r w:rsidRPr="476264AF">
              <w:rPr>
                <w:color w:val="000000" w:themeColor="text1"/>
              </w:rPr>
              <w:lastRenderedPageBreak/>
              <w:t>1.1.</w:t>
            </w:r>
          </w:p>
        </w:tc>
        <w:tc>
          <w:tcPr>
            <w:tcW w:w="276" w:type="dxa"/>
            <w:tcBorders>
              <w:top w:val="nil"/>
              <w:left w:val="nil"/>
              <w:bottom w:val="single" w:sz="4" w:space="0" w:color="000000" w:themeColor="text1"/>
              <w:right w:val="nil"/>
            </w:tcBorders>
            <w:hideMark/>
          </w:tcPr>
          <w:p w14:paraId="6EC5C964"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34CC0368" w14:textId="77777777" w:rsidR="005F57FF" w:rsidRPr="006629E2" w:rsidRDefault="30551554" w:rsidP="30551554">
            <w:pPr>
              <w:rPr>
                <w:color w:val="000000" w:themeColor="text1"/>
              </w:rPr>
            </w:pPr>
            <w:r w:rsidRPr="30551554">
              <w:rPr>
                <w:color w:val="000000" w:themeColor="text1"/>
              </w:rPr>
              <w:t>Išankstiniai apmokėjimai tiekėjams</w:t>
            </w:r>
          </w:p>
        </w:tc>
        <w:tc>
          <w:tcPr>
            <w:tcW w:w="1701" w:type="dxa"/>
            <w:tcBorders>
              <w:top w:val="nil"/>
              <w:left w:val="nil"/>
              <w:bottom w:val="single" w:sz="4" w:space="0" w:color="000000" w:themeColor="text1"/>
              <w:right w:val="single" w:sz="4" w:space="0" w:color="000000" w:themeColor="text1"/>
            </w:tcBorders>
            <w:vAlign w:val="center"/>
            <w:hideMark/>
          </w:tcPr>
          <w:p w14:paraId="11AB6CD9"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787B7FEB" w14:textId="77777777" w:rsidR="005F57FF" w:rsidRPr="006629E2" w:rsidRDefault="476264AF" w:rsidP="476264AF">
            <w:pPr>
              <w:rPr>
                <w:color w:val="000000" w:themeColor="text1"/>
              </w:rPr>
            </w:pPr>
            <w:r w:rsidRPr="476264AF">
              <w:rPr>
                <w:color w:val="000000" w:themeColor="text1"/>
              </w:rPr>
              <w:t> </w:t>
            </w:r>
          </w:p>
        </w:tc>
      </w:tr>
      <w:tr w:rsidR="000277AC" w:rsidRPr="006629E2" w14:paraId="5E590EDF" w14:textId="77777777" w:rsidTr="476264AF">
        <w:trPr>
          <w:trHeight w:val="304"/>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2A344F08" w14:textId="77777777" w:rsidR="005F57FF" w:rsidRPr="006629E2" w:rsidRDefault="476264AF" w:rsidP="476264AF">
            <w:pPr>
              <w:jc w:val="center"/>
              <w:rPr>
                <w:color w:val="000000" w:themeColor="text1"/>
              </w:rPr>
            </w:pPr>
            <w:r w:rsidRPr="476264AF">
              <w:rPr>
                <w:color w:val="000000" w:themeColor="text1"/>
              </w:rPr>
              <w:t>1.2.</w:t>
            </w:r>
          </w:p>
        </w:tc>
        <w:tc>
          <w:tcPr>
            <w:tcW w:w="276" w:type="dxa"/>
            <w:tcBorders>
              <w:top w:val="nil"/>
              <w:left w:val="nil"/>
              <w:bottom w:val="single" w:sz="4" w:space="0" w:color="000000" w:themeColor="text1"/>
              <w:right w:val="nil"/>
            </w:tcBorders>
            <w:hideMark/>
          </w:tcPr>
          <w:p w14:paraId="33C8A872"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33F2DC48" w14:textId="77777777" w:rsidR="005F57FF" w:rsidRPr="006629E2" w:rsidRDefault="30551554" w:rsidP="30551554">
            <w:pPr>
              <w:rPr>
                <w:color w:val="000000" w:themeColor="text1"/>
              </w:rPr>
            </w:pPr>
            <w:r w:rsidRPr="30551554">
              <w:rPr>
                <w:color w:val="000000" w:themeColor="text1"/>
              </w:rPr>
              <w:t>Išankstiniai apmokėjimai viešojo sektoriaus subjektams pavedimams vykdyti</w:t>
            </w:r>
          </w:p>
        </w:tc>
        <w:tc>
          <w:tcPr>
            <w:tcW w:w="1701" w:type="dxa"/>
            <w:tcBorders>
              <w:top w:val="nil"/>
              <w:left w:val="nil"/>
              <w:bottom w:val="single" w:sz="4" w:space="0" w:color="000000" w:themeColor="text1"/>
              <w:right w:val="single" w:sz="4" w:space="0" w:color="000000" w:themeColor="text1"/>
            </w:tcBorders>
            <w:vAlign w:val="center"/>
            <w:hideMark/>
          </w:tcPr>
          <w:p w14:paraId="06F978D9"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2B9DC346" w14:textId="77777777" w:rsidR="005F57FF" w:rsidRPr="006629E2" w:rsidRDefault="476264AF" w:rsidP="476264AF">
            <w:pPr>
              <w:rPr>
                <w:color w:val="000000" w:themeColor="text1"/>
              </w:rPr>
            </w:pPr>
            <w:r w:rsidRPr="476264AF">
              <w:rPr>
                <w:color w:val="000000" w:themeColor="text1"/>
              </w:rPr>
              <w:t> </w:t>
            </w:r>
          </w:p>
        </w:tc>
      </w:tr>
      <w:tr w:rsidR="000277AC" w:rsidRPr="006629E2" w14:paraId="6B031C44" w14:textId="77777777" w:rsidTr="476264AF">
        <w:trPr>
          <w:trHeight w:val="319"/>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199C74EE" w14:textId="77777777" w:rsidR="005F57FF" w:rsidRPr="006629E2" w:rsidRDefault="476264AF" w:rsidP="476264AF">
            <w:pPr>
              <w:jc w:val="center"/>
              <w:rPr>
                <w:color w:val="000000" w:themeColor="text1"/>
              </w:rPr>
            </w:pPr>
            <w:r w:rsidRPr="476264AF">
              <w:rPr>
                <w:color w:val="000000" w:themeColor="text1"/>
              </w:rPr>
              <w:t>1.3.</w:t>
            </w:r>
          </w:p>
        </w:tc>
        <w:tc>
          <w:tcPr>
            <w:tcW w:w="276" w:type="dxa"/>
            <w:tcBorders>
              <w:top w:val="nil"/>
              <w:left w:val="nil"/>
              <w:bottom w:val="single" w:sz="4" w:space="0" w:color="000000" w:themeColor="text1"/>
              <w:right w:val="nil"/>
            </w:tcBorders>
            <w:hideMark/>
          </w:tcPr>
          <w:p w14:paraId="223E81DD"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5308C5FD" w14:textId="77777777" w:rsidR="005F57FF" w:rsidRPr="006629E2" w:rsidRDefault="30551554" w:rsidP="30551554">
            <w:pPr>
              <w:rPr>
                <w:color w:val="000000" w:themeColor="text1"/>
              </w:rPr>
            </w:pPr>
            <w:r w:rsidRPr="30551554">
              <w:rPr>
                <w:color w:val="000000" w:themeColor="text1"/>
              </w:rPr>
              <w:t>Išankstiniai mokesčių mokėjimai</w:t>
            </w:r>
          </w:p>
        </w:tc>
        <w:tc>
          <w:tcPr>
            <w:tcW w:w="1701" w:type="dxa"/>
            <w:tcBorders>
              <w:top w:val="nil"/>
              <w:left w:val="nil"/>
              <w:bottom w:val="single" w:sz="4" w:space="0" w:color="000000" w:themeColor="text1"/>
              <w:right w:val="single" w:sz="4" w:space="0" w:color="000000" w:themeColor="text1"/>
            </w:tcBorders>
            <w:vAlign w:val="center"/>
            <w:hideMark/>
          </w:tcPr>
          <w:p w14:paraId="12A0586C"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2C6CF516" w14:textId="77777777" w:rsidR="005F57FF" w:rsidRPr="006629E2" w:rsidRDefault="476264AF" w:rsidP="476264AF">
            <w:pPr>
              <w:rPr>
                <w:color w:val="000000" w:themeColor="text1"/>
              </w:rPr>
            </w:pPr>
            <w:r w:rsidRPr="476264AF">
              <w:rPr>
                <w:color w:val="000000" w:themeColor="text1"/>
              </w:rPr>
              <w:t> </w:t>
            </w:r>
          </w:p>
        </w:tc>
      </w:tr>
      <w:tr w:rsidR="000277AC" w:rsidRPr="006629E2" w14:paraId="56D734D7" w14:textId="77777777" w:rsidTr="476264AF">
        <w:trPr>
          <w:trHeight w:val="319"/>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71603D48" w14:textId="77777777" w:rsidR="005F57FF" w:rsidRPr="006629E2" w:rsidRDefault="476264AF" w:rsidP="476264AF">
            <w:pPr>
              <w:jc w:val="center"/>
              <w:rPr>
                <w:color w:val="000000" w:themeColor="text1"/>
              </w:rPr>
            </w:pPr>
            <w:r w:rsidRPr="476264AF">
              <w:rPr>
                <w:color w:val="000000" w:themeColor="text1"/>
              </w:rPr>
              <w:t>1.4.</w:t>
            </w:r>
          </w:p>
        </w:tc>
        <w:tc>
          <w:tcPr>
            <w:tcW w:w="276" w:type="dxa"/>
            <w:tcBorders>
              <w:top w:val="nil"/>
              <w:left w:val="nil"/>
              <w:bottom w:val="single" w:sz="4" w:space="0" w:color="000000" w:themeColor="text1"/>
              <w:right w:val="nil"/>
            </w:tcBorders>
            <w:hideMark/>
          </w:tcPr>
          <w:p w14:paraId="141BF89B" w14:textId="77777777" w:rsidR="005F57FF" w:rsidRPr="006629E2" w:rsidRDefault="476264AF" w:rsidP="476264AF">
            <w:pP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101D191E" w14:textId="77777777" w:rsidR="005F57FF" w:rsidRPr="006629E2" w:rsidRDefault="30551554" w:rsidP="30551554">
            <w:pPr>
              <w:rPr>
                <w:color w:val="000000" w:themeColor="text1"/>
              </w:rPr>
            </w:pPr>
            <w:r w:rsidRPr="30551554">
              <w:rPr>
                <w:color w:val="000000" w:themeColor="text1"/>
              </w:rPr>
              <w:t>Išankstiniai mokėjimai Europos Sąjungai</w:t>
            </w:r>
          </w:p>
        </w:tc>
        <w:tc>
          <w:tcPr>
            <w:tcW w:w="1701" w:type="dxa"/>
            <w:tcBorders>
              <w:top w:val="nil"/>
              <w:left w:val="nil"/>
              <w:bottom w:val="single" w:sz="4" w:space="0" w:color="000000" w:themeColor="text1"/>
              <w:right w:val="single" w:sz="4" w:space="0" w:color="000000" w:themeColor="text1"/>
            </w:tcBorders>
            <w:vAlign w:val="center"/>
            <w:hideMark/>
          </w:tcPr>
          <w:p w14:paraId="47596053"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4AD1347B" w14:textId="77777777" w:rsidR="005F57FF" w:rsidRPr="006629E2" w:rsidRDefault="476264AF" w:rsidP="476264AF">
            <w:pPr>
              <w:rPr>
                <w:color w:val="000000" w:themeColor="text1"/>
              </w:rPr>
            </w:pPr>
            <w:r w:rsidRPr="476264AF">
              <w:rPr>
                <w:color w:val="000000" w:themeColor="text1"/>
              </w:rPr>
              <w:t> </w:t>
            </w:r>
          </w:p>
        </w:tc>
      </w:tr>
      <w:tr w:rsidR="000277AC" w:rsidRPr="006629E2" w14:paraId="42A0927A" w14:textId="77777777" w:rsidTr="476264AF">
        <w:trPr>
          <w:trHeight w:val="304"/>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1912F400" w14:textId="77777777" w:rsidR="005F57FF" w:rsidRPr="006629E2" w:rsidRDefault="476264AF" w:rsidP="476264AF">
            <w:pPr>
              <w:jc w:val="center"/>
              <w:rPr>
                <w:color w:val="000000" w:themeColor="text1"/>
              </w:rPr>
            </w:pPr>
            <w:r w:rsidRPr="476264AF">
              <w:rPr>
                <w:color w:val="000000" w:themeColor="text1"/>
              </w:rPr>
              <w:t>1.5.</w:t>
            </w:r>
          </w:p>
        </w:tc>
        <w:tc>
          <w:tcPr>
            <w:tcW w:w="276" w:type="dxa"/>
            <w:tcBorders>
              <w:top w:val="nil"/>
              <w:left w:val="nil"/>
              <w:bottom w:val="single" w:sz="4" w:space="0" w:color="000000" w:themeColor="text1"/>
              <w:right w:val="nil"/>
            </w:tcBorders>
            <w:hideMark/>
          </w:tcPr>
          <w:p w14:paraId="072759F4"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0BB290BA" w14:textId="77777777" w:rsidR="005F57FF" w:rsidRPr="006629E2" w:rsidRDefault="30551554" w:rsidP="30551554">
            <w:pPr>
              <w:rPr>
                <w:color w:val="000000" w:themeColor="text1"/>
              </w:rPr>
            </w:pPr>
            <w:r w:rsidRPr="30551554">
              <w:rPr>
                <w:color w:val="000000" w:themeColor="text1"/>
              </w:rPr>
              <w:t>Išankstiniai apmokėjimai darbuotojams</w:t>
            </w:r>
          </w:p>
        </w:tc>
        <w:tc>
          <w:tcPr>
            <w:tcW w:w="1701" w:type="dxa"/>
            <w:tcBorders>
              <w:top w:val="nil"/>
              <w:left w:val="nil"/>
              <w:bottom w:val="single" w:sz="4" w:space="0" w:color="000000" w:themeColor="text1"/>
              <w:right w:val="single" w:sz="4" w:space="0" w:color="000000" w:themeColor="text1"/>
            </w:tcBorders>
            <w:vAlign w:val="center"/>
            <w:hideMark/>
          </w:tcPr>
          <w:p w14:paraId="5C66F40E"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74AD97AC" w14:textId="77777777" w:rsidR="005F57FF" w:rsidRPr="006629E2" w:rsidRDefault="476264AF" w:rsidP="476264AF">
            <w:pPr>
              <w:rPr>
                <w:color w:val="000000" w:themeColor="text1"/>
              </w:rPr>
            </w:pPr>
            <w:r w:rsidRPr="476264AF">
              <w:rPr>
                <w:color w:val="000000" w:themeColor="text1"/>
              </w:rPr>
              <w:t> </w:t>
            </w:r>
          </w:p>
        </w:tc>
      </w:tr>
      <w:tr w:rsidR="000277AC" w:rsidRPr="006629E2" w14:paraId="57DD7327" w14:textId="77777777" w:rsidTr="476264AF">
        <w:trPr>
          <w:trHeight w:val="289"/>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252028DD" w14:textId="77777777" w:rsidR="005F57FF" w:rsidRPr="006629E2" w:rsidRDefault="476264AF" w:rsidP="476264AF">
            <w:pPr>
              <w:jc w:val="center"/>
              <w:rPr>
                <w:color w:val="000000" w:themeColor="text1"/>
              </w:rPr>
            </w:pPr>
            <w:r w:rsidRPr="476264AF">
              <w:rPr>
                <w:color w:val="000000" w:themeColor="text1"/>
              </w:rPr>
              <w:t>1.6.</w:t>
            </w:r>
          </w:p>
        </w:tc>
        <w:tc>
          <w:tcPr>
            <w:tcW w:w="276" w:type="dxa"/>
            <w:tcBorders>
              <w:top w:val="nil"/>
              <w:left w:val="nil"/>
              <w:bottom w:val="single" w:sz="4" w:space="0" w:color="000000" w:themeColor="text1"/>
              <w:right w:val="nil"/>
            </w:tcBorders>
            <w:hideMark/>
          </w:tcPr>
          <w:p w14:paraId="5DCC7841"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082E4AE1" w14:textId="77777777" w:rsidR="005F57FF" w:rsidRPr="006629E2" w:rsidRDefault="30551554" w:rsidP="30551554">
            <w:pPr>
              <w:rPr>
                <w:color w:val="000000" w:themeColor="text1"/>
              </w:rPr>
            </w:pPr>
            <w:r w:rsidRPr="30551554">
              <w:rPr>
                <w:color w:val="000000" w:themeColor="text1"/>
              </w:rPr>
              <w:t>Kiti išankstiniai apmokėjimai</w:t>
            </w:r>
          </w:p>
        </w:tc>
        <w:tc>
          <w:tcPr>
            <w:tcW w:w="1701" w:type="dxa"/>
            <w:tcBorders>
              <w:top w:val="nil"/>
              <w:left w:val="nil"/>
              <w:bottom w:val="single" w:sz="4" w:space="0" w:color="000000" w:themeColor="text1"/>
              <w:right w:val="single" w:sz="4" w:space="0" w:color="000000" w:themeColor="text1"/>
            </w:tcBorders>
            <w:vAlign w:val="center"/>
            <w:hideMark/>
          </w:tcPr>
          <w:p w14:paraId="72FB577A" w14:textId="77777777" w:rsidR="005F57FF" w:rsidRPr="006629E2" w:rsidRDefault="476264AF" w:rsidP="476264AF">
            <w:pPr>
              <w:jc w:val="right"/>
              <w:rPr>
                <w:color w:val="000000" w:themeColor="text1"/>
              </w:rPr>
            </w:pPr>
            <w:r w:rsidRPr="476264AF">
              <w:rPr>
                <w:color w:val="000000" w:themeColor="text1"/>
              </w:rPr>
              <w:t>52738,00</w:t>
            </w:r>
          </w:p>
        </w:tc>
        <w:tc>
          <w:tcPr>
            <w:tcW w:w="1559" w:type="dxa"/>
            <w:tcBorders>
              <w:top w:val="nil"/>
              <w:left w:val="nil"/>
              <w:bottom w:val="single" w:sz="4" w:space="0" w:color="000000" w:themeColor="text1"/>
              <w:right w:val="single" w:sz="4" w:space="0" w:color="000000" w:themeColor="text1"/>
            </w:tcBorders>
            <w:vAlign w:val="center"/>
            <w:hideMark/>
          </w:tcPr>
          <w:p w14:paraId="2F57D6F0" w14:textId="77777777" w:rsidR="005F57FF" w:rsidRPr="006629E2" w:rsidRDefault="476264AF" w:rsidP="476264AF">
            <w:pPr>
              <w:jc w:val="right"/>
              <w:rPr>
                <w:color w:val="000000" w:themeColor="text1"/>
              </w:rPr>
            </w:pPr>
            <w:r w:rsidRPr="476264AF">
              <w:rPr>
                <w:color w:val="000000" w:themeColor="text1"/>
              </w:rPr>
              <w:t>0,00</w:t>
            </w:r>
          </w:p>
        </w:tc>
      </w:tr>
      <w:tr w:rsidR="000277AC" w:rsidRPr="006629E2" w14:paraId="4F4EA5C4" w14:textId="77777777" w:rsidTr="476264AF">
        <w:trPr>
          <w:trHeight w:val="335"/>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65978152" w14:textId="77777777" w:rsidR="005F57FF" w:rsidRPr="006629E2" w:rsidRDefault="476264AF" w:rsidP="476264AF">
            <w:pPr>
              <w:jc w:val="center"/>
              <w:rPr>
                <w:color w:val="000000" w:themeColor="text1"/>
              </w:rPr>
            </w:pPr>
            <w:r w:rsidRPr="476264AF">
              <w:rPr>
                <w:color w:val="000000" w:themeColor="text1"/>
              </w:rPr>
              <w:t>1.7.</w:t>
            </w:r>
          </w:p>
        </w:tc>
        <w:tc>
          <w:tcPr>
            <w:tcW w:w="276" w:type="dxa"/>
            <w:tcBorders>
              <w:top w:val="nil"/>
              <w:left w:val="nil"/>
              <w:bottom w:val="single" w:sz="4" w:space="0" w:color="000000" w:themeColor="text1"/>
              <w:right w:val="nil"/>
            </w:tcBorders>
            <w:hideMark/>
          </w:tcPr>
          <w:p w14:paraId="0049250C"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111EF350" w14:textId="77777777" w:rsidR="005F57FF" w:rsidRPr="006629E2" w:rsidRDefault="30551554" w:rsidP="30551554">
            <w:pPr>
              <w:rPr>
                <w:color w:val="000000" w:themeColor="text1"/>
              </w:rPr>
            </w:pPr>
            <w:r w:rsidRPr="30551554">
              <w:rPr>
                <w:color w:val="000000" w:themeColor="text1"/>
              </w:rPr>
              <w:t>Ateinančių laikotarpių sąnaudos ne viešojo sektoriaus subjektų pavedimams vykdyti</w:t>
            </w:r>
          </w:p>
        </w:tc>
        <w:tc>
          <w:tcPr>
            <w:tcW w:w="1701" w:type="dxa"/>
            <w:tcBorders>
              <w:top w:val="nil"/>
              <w:left w:val="nil"/>
              <w:bottom w:val="single" w:sz="4" w:space="0" w:color="000000" w:themeColor="text1"/>
              <w:right w:val="single" w:sz="4" w:space="0" w:color="000000" w:themeColor="text1"/>
            </w:tcBorders>
            <w:vAlign w:val="center"/>
            <w:hideMark/>
          </w:tcPr>
          <w:p w14:paraId="6B68EF25"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33AB57A8" w14:textId="77777777" w:rsidR="005F57FF" w:rsidRPr="006629E2" w:rsidRDefault="476264AF" w:rsidP="476264AF">
            <w:pPr>
              <w:rPr>
                <w:color w:val="000000" w:themeColor="text1"/>
              </w:rPr>
            </w:pPr>
            <w:r w:rsidRPr="476264AF">
              <w:rPr>
                <w:color w:val="000000" w:themeColor="text1"/>
              </w:rPr>
              <w:t> </w:t>
            </w:r>
          </w:p>
        </w:tc>
      </w:tr>
      <w:tr w:rsidR="000277AC" w:rsidRPr="006629E2" w14:paraId="1B180F35" w14:textId="77777777" w:rsidTr="476264AF">
        <w:trPr>
          <w:trHeight w:val="274"/>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173A32F6" w14:textId="77777777" w:rsidR="005F57FF" w:rsidRPr="006629E2" w:rsidRDefault="476264AF" w:rsidP="476264AF">
            <w:pPr>
              <w:jc w:val="center"/>
              <w:rPr>
                <w:color w:val="000000" w:themeColor="text1"/>
              </w:rPr>
            </w:pPr>
            <w:r w:rsidRPr="476264AF">
              <w:rPr>
                <w:color w:val="000000" w:themeColor="text1"/>
              </w:rPr>
              <w:t>1.8.</w:t>
            </w:r>
          </w:p>
        </w:tc>
        <w:tc>
          <w:tcPr>
            <w:tcW w:w="276" w:type="dxa"/>
            <w:tcBorders>
              <w:top w:val="nil"/>
              <w:left w:val="nil"/>
              <w:bottom w:val="single" w:sz="4" w:space="0" w:color="000000" w:themeColor="text1"/>
              <w:right w:val="nil"/>
            </w:tcBorders>
            <w:hideMark/>
          </w:tcPr>
          <w:p w14:paraId="2EC1CA48" w14:textId="77777777" w:rsidR="005F57FF" w:rsidRPr="006629E2" w:rsidRDefault="476264AF" w:rsidP="476264AF">
            <w:pPr>
              <w:jc w:val="center"/>
              <w:rPr>
                <w:color w:val="000000" w:themeColor="text1"/>
              </w:rPr>
            </w:pPr>
            <w:r w:rsidRPr="476264AF">
              <w:rPr>
                <w:color w:val="000000" w:themeColor="text1"/>
              </w:rPr>
              <w:t> </w:t>
            </w:r>
          </w:p>
        </w:tc>
        <w:tc>
          <w:tcPr>
            <w:tcW w:w="5660" w:type="dxa"/>
            <w:tcBorders>
              <w:top w:val="nil"/>
              <w:left w:val="nil"/>
              <w:bottom w:val="single" w:sz="4" w:space="0" w:color="000000" w:themeColor="text1"/>
              <w:right w:val="single" w:sz="4" w:space="0" w:color="000000" w:themeColor="text1"/>
            </w:tcBorders>
            <w:hideMark/>
          </w:tcPr>
          <w:p w14:paraId="5B79E780" w14:textId="77777777" w:rsidR="005F57FF" w:rsidRPr="006629E2" w:rsidRDefault="30551554" w:rsidP="30551554">
            <w:pPr>
              <w:rPr>
                <w:color w:val="000000" w:themeColor="text1"/>
              </w:rPr>
            </w:pPr>
            <w:r w:rsidRPr="30551554">
              <w:rPr>
                <w:color w:val="000000" w:themeColor="text1"/>
              </w:rPr>
              <w:t>Kitos ateinančių laikotarpių sąnaudos</w:t>
            </w:r>
          </w:p>
        </w:tc>
        <w:tc>
          <w:tcPr>
            <w:tcW w:w="1701" w:type="dxa"/>
            <w:tcBorders>
              <w:top w:val="nil"/>
              <w:left w:val="nil"/>
              <w:bottom w:val="single" w:sz="4" w:space="0" w:color="000000" w:themeColor="text1"/>
              <w:right w:val="single" w:sz="4" w:space="0" w:color="000000" w:themeColor="text1"/>
            </w:tcBorders>
            <w:vAlign w:val="center"/>
            <w:hideMark/>
          </w:tcPr>
          <w:p w14:paraId="6EB2EDF1" w14:textId="77777777" w:rsidR="005F57FF" w:rsidRPr="006629E2" w:rsidRDefault="476264AF" w:rsidP="476264AF">
            <w:pPr>
              <w:rPr>
                <w:color w:val="000000" w:themeColor="text1"/>
              </w:rPr>
            </w:pPr>
            <w:r w:rsidRPr="476264AF">
              <w:rPr>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615F2B96" w14:textId="77777777" w:rsidR="005F57FF" w:rsidRPr="006629E2" w:rsidRDefault="476264AF" w:rsidP="476264AF">
            <w:pPr>
              <w:rPr>
                <w:color w:val="000000" w:themeColor="text1"/>
              </w:rPr>
            </w:pPr>
            <w:r w:rsidRPr="476264AF">
              <w:rPr>
                <w:color w:val="000000" w:themeColor="text1"/>
              </w:rPr>
              <w:t> </w:t>
            </w:r>
          </w:p>
        </w:tc>
      </w:tr>
      <w:tr w:rsidR="000277AC" w:rsidRPr="006629E2" w14:paraId="3699DFE5" w14:textId="77777777" w:rsidTr="476264AF">
        <w:trPr>
          <w:trHeight w:val="319"/>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050C2572" w14:textId="77777777" w:rsidR="005F57FF" w:rsidRPr="006629E2" w:rsidRDefault="476264AF" w:rsidP="476264AF">
            <w:pPr>
              <w:jc w:val="center"/>
              <w:rPr>
                <w:b/>
                <w:bCs/>
                <w:color w:val="000000" w:themeColor="text1"/>
              </w:rPr>
            </w:pPr>
            <w:r w:rsidRPr="476264AF">
              <w:rPr>
                <w:b/>
                <w:bCs/>
                <w:color w:val="000000" w:themeColor="text1"/>
              </w:rPr>
              <w:t>2.</w:t>
            </w:r>
          </w:p>
        </w:tc>
        <w:tc>
          <w:tcPr>
            <w:tcW w:w="5936" w:type="dxa"/>
            <w:gridSpan w:val="2"/>
            <w:tcBorders>
              <w:top w:val="single" w:sz="4" w:space="0" w:color="000000" w:themeColor="text1"/>
              <w:left w:val="nil"/>
              <w:bottom w:val="single" w:sz="4" w:space="0" w:color="000000" w:themeColor="text1"/>
              <w:right w:val="single" w:sz="4" w:space="0" w:color="000000" w:themeColor="text1"/>
            </w:tcBorders>
            <w:hideMark/>
          </w:tcPr>
          <w:p w14:paraId="3E053AF0" w14:textId="77777777" w:rsidR="005F57FF" w:rsidRPr="006629E2" w:rsidRDefault="30551554" w:rsidP="30551554">
            <w:pPr>
              <w:rPr>
                <w:b/>
                <w:bCs/>
                <w:color w:val="000000" w:themeColor="text1"/>
              </w:rPr>
            </w:pPr>
            <w:r w:rsidRPr="30551554">
              <w:rPr>
                <w:b/>
                <w:bCs/>
                <w:color w:val="000000" w:themeColor="text1"/>
              </w:rPr>
              <w:t>Išankstinių apmokėjimų nuvertėjimas</w:t>
            </w:r>
          </w:p>
        </w:tc>
        <w:tc>
          <w:tcPr>
            <w:tcW w:w="1701" w:type="dxa"/>
            <w:tcBorders>
              <w:top w:val="nil"/>
              <w:left w:val="nil"/>
              <w:bottom w:val="single" w:sz="4" w:space="0" w:color="000000" w:themeColor="text1"/>
              <w:right w:val="single" w:sz="4" w:space="0" w:color="000000" w:themeColor="text1"/>
            </w:tcBorders>
            <w:vAlign w:val="center"/>
            <w:hideMark/>
          </w:tcPr>
          <w:p w14:paraId="69B2EFB0" w14:textId="77777777" w:rsidR="005F57FF" w:rsidRPr="006629E2" w:rsidRDefault="476264AF" w:rsidP="476264AF">
            <w:pPr>
              <w:rPr>
                <w:b/>
                <w:bCs/>
                <w:color w:val="000000" w:themeColor="text1"/>
              </w:rPr>
            </w:pPr>
            <w:r w:rsidRPr="476264AF">
              <w:rPr>
                <w:b/>
                <w:bCs/>
                <w:color w:val="000000" w:themeColor="text1"/>
              </w:rPr>
              <w:t> </w:t>
            </w:r>
          </w:p>
        </w:tc>
        <w:tc>
          <w:tcPr>
            <w:tcW w:w="1559" w:type="dxa"/>
            <w:tcBorders>
              <w:top w:val="nil"/>
              <w:left w:val="nil"/>
              <w:bottom w:val="single" w:sz="4" w:space="0" w:color="000000" w:themeColor="text1"/>
              <w:right w:val="single" w:sz="4" w:space="0" w:color="000000" w:themeColor="text1"/>
            </w:tcBorders>
            <w:vAlign w:val="center"/>
            <w:hideMark/>
          </w:tcPr>
          <w:p w14:paraId="10A21F5D" w14:textId="77777777" w:rsidR="005F57FF" w:rsidRPr="006629E2" w:rsidRDefault="476264AF" w:rsidP="476264AF">
            <w:pPr>
              <w:rPr>
                <w:b/>
                <w:bCs/>
                <w:color w:val="000000" w:themeColor="text1"/>
              </w:rPr>
            </w:pPr>
            <w:r w:rsidRPr="476264AF">
              <w:rPr>
                <w:b/>
                <w:bCs/>
                <w:color w:val="000000" w:themeColor="text1"/>
              </w:rPr>
              <w:t> </w:t>
            </w:r>
          </w:p>
        </w:tc>
      </w:tr>
      <w:tr w:rsidR="000277AC" w:rsidRPr="006629E2" w14:paraId="69851E22" w14:textId="77777777" w:rsidTr="476264AF">
        <w:trPr>
          <w:trHeight w:val="335"/>
        </w:trPr>
        <w:tc>
          <w:tcPr>
            <w:tcW w:w="580" w:type="dxa"/>
            <w:tcBorders>
              <w:top w:val="nil"/>
              <w:left w:val="single" w:sz="4" w:space="0" w:color="000000" w:themeColor="text1"/>
              <w:bottom w:val="single" w:sz="4" w:space="0" w:color="000000" w:themeColor="text1"/>
              <w:right w:val="single" w:sz="4" w:space="0" w:color="000000" w:themeColor="text1"/>
            </w:tcBorders>
            <w:vAlign w:val="center"/>
            <w:hideMark/>
          </w:tcPr>
          <w:p w14:paraId="482F1501" w14:textId="77777777" w:rsidR="005F57FF" w:rsidRPr="006629E2" w:rsidRDefault="476264AF" w:rsidP="476264AF">
            <w:pPr>
              <w:jc w:val="center"/>
              <w:rPr>
                <w:b/>
                <w:bCs/>
                <w:color w:val="000000" w:themeColor="text1"/>
              </w:rPr>
            </w:pPr>
            <w:r w:rsidRPr="476264AF">
              <w:rPr>
                <w:b/>
                <w:bCs/>
                <w:color w:val="000000" w:themeColor="text1"/>
              </w:rPr>
              <w:t>3.</w:t>
            </w:r>
          </w:p>
        </w:tc>
        <w:tc>
          <w:tcPr>
            <w:tcW w:w="5936" w:type="dxa"/>
            <w:gridSpan w:val="2"/>
            <w:tcBorders>
              <w:top w:val="single" w:sz="4" w:space="0" w:color="000000" w:themeColor="text1"/>
              <w:left w:val="nil"/>
              <w:bottom w:val="single" w:sz="4" w:space="0" w:color="000000" w:themeColor="text1"/>
              <w:right w:val="single" w:sz="4" w:space="0" w:color="000000" w:themeColor="text1"/>
            </w:tcBorders>
            <w:hideMark/>
          </w:tcPr>
          <w:p w14:paraId="5145A5C6" w14:textId="77777777" w:rsidR="005F57FF" w:rsidRPr="006629E2" w:rsidRDefault="30551554" w:rsidP="30551554">
            <w:pPr>
              <w:rPr>
                <w:b/>
                <w:bCs/>
                <w:color w:val="000000" w:themeColor="text1"/>
              </w:rPr>
            </w:pPr>
            <w:r w:rsidRPr="30551554">
              <w:rPr>
                <w:b/>
                <w:bCs/>
                <w:color w:val="000000" w:themeColor="text1"/>
              </w:rPr>
              <w:t>Išankstinių apmokėjimų balansinė vertė (1-2)</w:t>
            </w:r>
          </w:p>
        </w:tc>
        <w:tc>
          <w:tcPr>
            <w:tcW w:w="1701" w:type="dxa"/>
            <w:tcBorders>
              <w:top w:val="nil"/>
              <w:left w:val="nil"/>
              <w:bottom w:val="single" w:sz="4" w:space="0" w:color="000000" w:themeColor="text1"/>
              <w:right w:val="single" w:sz="4" w:space="0" w:color="000000" w:themeColor="text1"/>
            </w:tcBorders>
            <w:vAlign w:val="center"/>
            <w:hideMark/>
          </w:tcPr>
          <w:p w14:paraId="77F571AC" w14:textId="77777777" w:rsidR="005F57FF" w:rsidRPr="006629E2" w:rsidRDefault="476264AF" w:rsidP="476264AF">
            <w:pPr>
              <w:jc w:val="right"/>
              <w:rPr>
                <w:b/>
                <w:bCs/>
                <w:color w:val="000000" w:themeColor="text1"/>
              </w:rPr>
            </w:pPr>
            <w:r w:rsidRPr="476264AF">
              <w:rPr>
                <w:b/>
                <w:bCs/>
                <w:color w:val="000000" w:themeColor="text1"/>
              </w:rPr>
              <w:t>52738,00</w:t>
            </w:r>
          </w:p>
        </w:tc>
        <w:tc>
          <w:tcPr>
            <w:tcW w:w="1559" w:type="dxa"/>
            <w:tcBorders>
              <w:top w:val="nil"/>
              <w:left w:val="nil"/>
              <w:bottom w:val="single" w:sz="4" w:space="0" w:color="000000" w:themeColor="text1"/>
              <w:right w:val="single" w:sz="4" w:space="0" w:color="000000" w:themeColor="text1"/>
            </w:tcBorders>
            <w:vAlign w:val="center"/>
            <w:hideMark/>
          </w:tcPr>
          <w:p w14:paraId="1E16BE09" w14:textId="77777777" w:rsidR="005F57FF" w:rsidRPr="006629E2" w:rsidRDefault="476264AF" w:rsidP="476264AF">
            <w:pPr>
              <w:jc w:val="right"/>
              <w:rPr>
                <w:b/>
                <w:bCs/>
                <w:color w:val="000000" w:themeColor="text1"/>
              </w:rPr>
            </w:pPr>
            <w:r w:rsidRPr="476264AF">
              <w:rPr>
                <w:b/>
                <w:bCs/>
                <w:color w:val="000000" w:themeColor="text1"/>
              </w:rPr>
              <w:t>0,00</w:t>
            </w:r>
          </w:p>
        </w:tc>
      </w:tr>
    </w:tbl>
    <w:p w14:paraId="5113C1A8" w14:textId="77777777" w:rsidR="00E94A01" w:rsidRPr="006629E2" w:rsidRDefault="00E94A01" w:rsidP="00B30FD8">
      <w:pPr>
        <w:pStyle w:val="Style85"/>
        <w:widowControl/>
        <w:spacing w:line="240" w:lineRule="auto"/>
        <w:ind w:left="426" w:right="9" w:firstLine="0"/>
        <w:rPr>
          <w:rStyle w:val="FontStyle176"/>
          <w:sz w:val="24"/>
          <w:szCs w:val="24"/>
        </w:rPr>
      </w:pPr>
    </w:p>
    <w:p w14:paraId="7324A2CD" w14:textId="1806D048" w:rsidR="00E16A56" w:rsidRPr="006629E2" w:rsidRDefault="30551554" w:rsidP="30551554">
      <w:pPr>
        <w:pStyle w:val="Style106"/>
        <w:widowControl/>
        <w:ind w:firstLine="686"/>
        <w:jc w:val="both"/>
        <w:rPr>
          <w:b/>
          <w:bCs/>
          <w:color w:val="000000" w:themeColor="text1"/>
          <w:u w:val="single"/>
        </w:rPr>
      </w:pPr>
      <w:r w:rsidRPr="30551554">
        <w:rPr>
          <w:b/>
          <w:bCs/>
          <w:color w:val="000000" w:themeColor="text1"/>
          <w:u w:val="single"/>
        </w:rPr>
        <w:t>2. PER VIENUS METUS GAUTINOS SUMOS</w:t>
      </w:r>
    </w:p>
    <w:p w14:paraId="5F869A17" w14:textId="77777777" w:rsidR="00E16A56" w:rsidRPr="006629E2" w:rsidRDefault="00E16A56" w:rsidP="009D2837">
      <w:pPr>
        <w:pStyle w:val="Style106"/>
        <w:widowControl/>
        <w:ind w:firstLine="686"/>
        <w:jc w:val="both"/>
        <w:rPr>
          <w:b/>
          <w:bCs/>
          <w:color w:val="000000" w:themeColor="text1"/>
        </w:rPr>
      </w:pPr>
    </w:p>
    <w:p w14:paraId="3A3F5CB5" w14:textId="13DAC772" w:rsidR="00DB4D40" w:rsidRDefault="30551554" w:rsidP="30551554">
      <w:pPr>
        <w:pStyle w:val="Default"/>
        <w:ind w:firstLine="686"/>
        <w:jc w:val="both"/>
        <w:rPr>
          <w:color w:val="000000" w:themeColor="text1"/>
        </w:rPr>
      </w:pPr>
      <w:r w:rsidRPr="30551554">
        <w:rPr>
          <w:color w:val="000000" w:themeColor="text1"/>
        </w:rPr>
        <w:t xml:space="preserve">2025 m. birželio 30 d. įstaigos </w:t>
      </w:r>
      <w:r w:rsidRPr="30551554">
        <w:rPr>
          <w:color w:val="auto"/>
        </w:rPr>
        <w:t xml:space="preserve">per vienus metus gautinos sumos </w:t>
      </w:r>
      <w:r w:rsidRPr="30551554">
        <w:rPr>
          <w:color w:val="000000" w:themeColor="text1"/>
        </w:rPr>
        <w:t>sudarė 21545507,83 Eur, tame skaičiuje:</w:t>
      </w:r>
    </w:p>
    <w:p w14:paraId="49D25BDE" w14:textId="0AAF219D" w:rsidR="00E16A56" w:rsidRPr="006629E2" w:rsidRDefault="30551554" w:rsidP="30551554">
      <w:pPr>
        <w:pStyle w:val="Default"/>
        <w:numPr>
          <w:ilvl w:val="0"/>
          <w:numId w:val="44"/>
        </w:numPr>
        <w:ind w:left="0" w:firstLine="686"/>
        <w:jc w:val="both"/>
        <w:rPr>
          <w:color w:val="000000" w:themeColor="text1"/>
        </w:rPr>
      </w:pPr>
      <w:r w:rsidRPr="30551554">
        <w:rPr>
          <w:color w:val="000000" w:themeColor="text1"/>
        </w:rPr>
        <w:t>Sukauptos gautinos sumos 21545501,83 Eur, iš jų:</w:t>
      </w:r>
    </w:p>
    <w:p w14:paraId="261B22A0" w14:textId="7E389B1B" w:rsidR="00E16A56" w:rsidRPr="006629E2" w:rsidRDefault="30551554" w:rsidP="30551554">
      <w:pPr>
        <w:pStyle w:val="Default"/>
        <w:ind w:firstLine="686"/>
        <w:jc w:val="both"/>
        <w:rPr>
          <w:color w:val="000000" w:themeColor="text1"/>
        </w:rPr>
      </w:pPr>
      <w:r w:rsidRPr="30551554">
        <w:rPr>
          <w:color w:val="000000" w:themeColor="text1"/>
        </w:rPr>
        <w:t>• asmens sveikatos priežiūros paslaugoms apmokėti iš PSDF – 20433265,93 Eur,</w:t>
      </w:r>
    </w:p>
    <w:p w14:paraId="3D2192DF" w14:textId="6532A28A" w:rsidR="00E16A56" w:rsidRPr="006629E2" w:rsidRDefault="30551554" w:rsidP="30551554">
      <w:pPr>
        <w:pStyle w:val="Default"/>
        <w:ind w:firstLine="686"/>
        <w:jc w:val="both"/>
        <w:rPr>
          <w:color w:val="000000" w:themeColor="text1"/>
        </w:rPr>
      </w:pPr>
      <w:r w:rsidRPr="30551554">
        <w:rPr>
          <w:color w:val="000000" w:themeColor="text1"/>
        </w:rPr>
        <w:t>• valstybės deleguotoms funkcijoms finansuoti Lietuvos Respublikos valstybės biudžeto asignavimais (Lietuvos Respublikos sveikatos draudimo įstatymo 6 straipsnio 5 dalyje ir 8 straipsnio 5 dalyje nurodytų asmenų sveikatos priežiūrai) – 137706,30 Eur,</w:t>
      </w:r>
    </w:p>
    <w:p w14:paraId="4C0C59A4" w14:textId="77777777" w:rsidR="00E16A56" w:rsidRPr="006629E2" w:rsidRDefault="30551554" w:rsidP="30551554">
      <w:pPr>
        <w:pStyle w:val="Default"/>
        <w:ind w:firstLine="686"/>
        <w:jc w:val="both"/>
        <w:rPr>
          <w:color w:val="000000" w:themeColor="text1"/>
        </w:rPr>
      </w:pPr>
      <w:r w:rsidRPr="30551554">
        <w:rPr>
          <w:color w:val="000000" w:themeColor="text1"/>
        </w:rPr>
        <w:t>• dantų protezavimo paslaugų išlaidoms kompensuoti – 592281,59 Eur,</w:t>
      </w:r>
    </w:p>
    <w:p w14:paraId="10D7C03F" w14:textId="77777777" w:rsidR="00E16A56" w:rsidRPr="006629E2" w:rsidRDefault="30551554" w:rsidP="30551554">
      <w:pPr>
        <w:pStyle w:val="Default"/>
        <w:ind w:firstLine="686"/>
        <w:jc w:val="both"/>
        <w:rPr>
          <w:color w:val="000000" w:themeColor="text1"/>
        </w:rPr>
      </w:pPr>
      <w:r w:rsidRPr="30551554">
        <w:rPr>
          <w:color w:val="000000" w:themeColor="text1"/>
        </w:rPr>
        <w:t>• gimdos kaklelio vėžio ankstyvosios diagnostikos programai – 12639,03 Eur,</w:t>
      </w:r>
    </w:p>
    <w:p w14:paraId="3FF6F84B" w14:textId="77777777" w:rsidR="00E16A56" w:rsidRPr="006629E2" w:rsidRDefault="476264AF" w:rsidP="476264AF">
      <w:pPr>
        <w:pStyle w:val="Default"/>
        <w:ind w:firstLine="686"/>
        <w:jc w:val="both"/>
        <w:rPr>
          <w:color w:val="000000" w:themeColor="text1"/>
        </w:rPr>
      </w:pPr>
      <w:r w:rsidRPr="476264AF">
        <w:rPr>
          <w:color w:val="000000" w:themeColor="text1"/>
        </w:rPr>
        <w:t>• atrankinės mamografinės patikros dėl krūties vėžio finansavimo programai – 74785,08 Eur,</w:t>
      </w:r>
    </w:p>
    <w:p w14:paraId="00A0330F" w14:textId="77777777" w:rsidR="00E16A56" w:rsidRPr="006629E2" w:rsidRDefault="30551554" w:rsidP="30551554">
      <w:pPr>
        <w:pStyle w:val="Default"/>
        <w:ind w:firstLine="686"/>
        <w:jc w:val="both"/>
        <w:rPr>
          <w:color w:val="000000" w:themeColor="text1"/>
        </w:rPr>
      </w:pPr>
      <w:r w:rsidRPr="30551554">
        <w:rPr>
          <w:color w:val="000000" w:themeColor="text1"/>
        </w:rPr>
        <w:t>• širdies ir kraujagyslių ligų prevencijos ir ankstyvosios diagnostikos programai – 160335,45 Eur,</w:t>
      </w:r>
    </w:p>
    <w:p w14:paraId="1CD389D0" w14:textId="77777777" w:rsidR="00E16A56" w:rsidRPr="006629E2" w:rsidRDefault="30551554" w:rsidP="30551554">
      <w:pPr>
        <w:pStyle w:val="Default"/>
        <w:ind w:firstLine="686"/>
        <w:jc w:val="both"/>
        <w:rPr>
          <w:color w:val="000000" w:themeColor="text1"/>
        </w:rPr>
      </w:pPr>
      <w:r w:rsidRPr="30551554">
        <w:rPr>
          <w:color w:val="000000" w:themeColor="text1"/>
        </w:rPr>
        <w:t>• priešinės liaukos vėžio ankstyvosios diagnostikos finansavimo programai – 25784,10 Eur,</w:t>
      </w:r>
    </w:p>
    <w:p w14:paraId="7A5AAF5A" w14:textId="77777777" w:rsidR="00E16A56" w:rsidRPr="006629E2" w:rsidRDefault="30551554" w:rsidP="30551554">
      <w:pPr>
        <w:pStyle w:val="Default"/>
        <w:ind w:firstLine="686"/>
        <w:jc w:val="both"/>
        <w:rPr>
          <w:color w:val="000000" w:themeColor="text1"/>
        </w:rPr>
      </w:pPr>
      <w:r w:rsidRPr="30551554">
        <w:rPr>
          <w:color w:val="000000" w:themeColor="text1"/>
        </w:rPr>
        <w:t>• storosios žarnos vėžio ankstyvosios diagnostikos finansavimo programai – 91105,18 Eur,</w:t>
      </w:r>
    </w:p>
    <w:p w14:paraId="74D26C79" w14:textId="246D4F56" w:rsidR="00E16A56" w:rsidRPr="00DB4D40" w:rsidRDefault="30551554" w:rsidP="30551554">
      <w:pPr>
        <w:pStyle w:val="Default"/>
        <w:ind w:firstLine="686"/>
        <w:jc w:val="both"/>
        <w:rPr>
          <w:color w:val="000000" w:themeColor="text1"/>
        </w:rPr>
      </w:pPr>
      <w:r w:rsidRPr="30551554">
        <w:rPr>
          <w:color w:val="000000" w:themeColor="text1"/>
        </w:rPr>
        <w:t>• Europos sąjungos Tarybos reglamentams įgyvendinti (už ES piliečių gydymą Lietuvos ASPĮ ir LR piliečiams suteiktą būtinąją pagalbą užsienyje) finansuoti – 14305,33 Eur,</w:t>
      </w:r>
    </w:p>
    <w:p w14:paraId="47985C70" w14:textId="77777777" w:rsidR="00E16A56" w:rsidRPr="006629E2" w:rsidRDefault="30551554" w:rsidP="30551554">
      <w:pPr>
        <w:pStyle w:val="Default"/>
        <w:ind w:firstLine="686"/>
        <w:jc w:val="both"/>
        <w:rPr>
          <w:color w:val="000000" w:themeColor="text1"/>
        </w:rPr>
      </w:pPr>
      <w:r w:rsidRPr="30551554">
        <w:rPr>
          <w:color w:val="000000" w:themeColor="text1"/>
        </w:rPr>
        <w:t>• Žmogaus organų ir audinių transplantacijos programai (potencialiems donorams paruošti) – 3293,84 Eur.</w:t>
      </w:r>
    </w:p>
    <w:p w14:paraId="3B1EFF8B" w14:textId="77777777" w:rsidR="00E16A56" w:rsidRPr="006629E2" w:rsidRDefault="30551554" w:rsidP="30551554">
      <w:pPr>
        <w:pStyle w:val="Default"/>
        <w:ind w:firstLine="686"/>
        <w:jc w:val="both"/>
        <w:rPr>
          <w:color w:val="000000" w:themeColor="text1"/>
        </w:rPr>
      </w:pPr>
      <w:r w:rsidRPr="30551554">
        <w:rPr>
          <w:color w:val="000000" w:themeColor="text1"/>
        </w:rPr>
        <w:t>Sukauptos finansavimo pajamos užregistruotos kadangi birželio mėnesį patirtos sąnaudos, kurios turi būti kompensuotos finansavimo sumomis, tačiau paraiškos finansavimo sumų davėjui (VLK fondui) dar nepateikė.</w:t>
      </w:r>
    </w:p>
    <w:p w14:paraId="7EA5524F" w14:textId="16BE55E1" w:rsidR="00E16A56" w:rsidRPr="00DB4D40" w:rsidRDefault="30551554" w:rsidP="30551554">
      <w:pPr>
        <w:pStyle w:val="Default"/>
        <w:ind w:firstLine="686"/>
        <w:jc w:val="both"/>
        <w:rPr>
          <w:color w:val="000000" w:themeColor="text1"/>
        </w:rPr>
      </w:pPr>
      <w:r w:rsidRPr="30551554">
        <w:rPr>
          <w:color w:val="000000" w:themeColor="text1"/>
        </w:rPr>
        <w:t>Sukauptos gautinos sumos palyginus su paskutinės praėjusio ataskaitinio laikotarpio dienos rodikliu padidėjo 4,93 procentais.</w:t>
      </w:r>
    </w:p>
    <w:p w14:paraId="27539092" w14:textId="22161137" w:rsidR="00E16A56" w:rsidRPr="006629E2" w:rsidRDefault="30551554" w:rsidP="30551554">
      <w:pPr>
        <w:pStyle w:val="Default"/>
        <w:numPr>
          <w:ilvl w:val="0"/>
          <w:numId w:val="44"/>
        </w:numPr>
        <w:ind w:left="0" w:firstLine="686"/>
        <w:jc w:val="both"/>
        <w:rPr>
          <w:strike/>
          <w:color w:val="000000" w:themeColor="text1"/>
        </w:rPr>
      </w:pPr>
      <w:r w:rsidRPr="30551554">
        <w:rPr>
          <w:color w:val="000000" w:themeColor="text1"/>
        </w:rPr>
        <w:t xml:space="preserve">kitos gautinos sumos – iš ASPĮ surinktos lėšos už KVP keitimą 6,00 Eur. </w:t>
      </w:r>
    </w:p>
    <w:p w14:paraId="4BDDEBDB" w14:textId="77777777" w:rsidR="00E16A56" w:rsidRPr="006629E2" w:rsidRDefault="30551554" w:rsidP="30551554">
      <w:pPr>
        <w:pStyle w:val="Default"/>
        <w:ind w:firstLine="686"/>
        <w:jc w:val="both"/>
        <w:rPr>
          <w:color w:val="000000" w:themeColor="text1"/>
        </w:rPr>
      </w:pPr>
      <w:r w:rsidRPr="30551554">
        <w:rPr>
          <w:color w:val="000000" w:themeColor="text1"/>
        </w:rPr>
        <w:t>Kitos gautinos sumos užregistruotos, kadangi tikrai žinoma, kad jos bus gautos ir suma nesikeis.</w:t>
      </w:r>
    </w:p>
    <w:p w14:paraId="14D13E15" w14:textId="77777777" w:rsidR="009D2837" w:rsidRPr="006629E2" w:rsidRDefault="30551554" w:rsidP="30551554">
      <w:pPr>
        <w:pStyle w:val="Style85"/>
        <w:widowControl/>
        <w:spacing w:line="240" w:lineRule="auto"/>
        <w:ind w:left="284" w:firstLine="686"/>
        <w:jc w:val="both"/>
        <w:rPr>
          <w:rStyle w:val="FontStyle176"/>
          <w:b w:val="0"/>
          <w:bCs w:val="0"/>
          <w:color w:val="000000" w:themeColor="text1"/>
          <w:sz w:val="24"/>
          <w:szCs w:val="24"/>
        </w:rPr>
      </w:pPr>
      <w:r w:rsidRPr="30551554">
        <w:rPr>
          <w:rStyle w:val="FontStyle176"/>
          <w:b w:val="0"/>
          <w:bCs w:val="0"/>
          <w:color w:val="000000" w:themeColor="text1"/>
          <w:sz w:val="24"/>
          <w:szCs w:val="24"/>
        </w:rPr>
        <w:t>Įstaiga neturi investicijų į ne nuosavybės vertybinius popierius, po vienų metų gautinų sumų, išvestinių finansinių priemonių, perduoti ar parduoti laikomo finansinio turto bei paskolų, todėl metodai, kaip valdyti palūkanų normos riziką, likvidumo riziką, kredito riziką bei valiutos kurso riziką nenustatyti ir nenaudojami.</w:t>
      </w:r>
    </w:p>
    <w:p w14:paraId="3A475B6F" w14:textId="77777777" w:rsidR="009D2837" w:rsidRPr="006629E2" w:rsidRDefault="30551554" w:rsidP="30551554">
      <w:pPr>
        <w:pStyle w:val="Style85"/>
        <w:widowControl/>
        <w:spacing w:line="240" w:lineRule="auto"/>
        <w:ind w:left="284" w:firstLine="686"/>
        <w:jc w:val="both"/>
        <w:rPr>
          <w:rStyle w:val="FontStyle176"/>
          <w:b w:val="0"/>
          <w:bCs w:val="0"/>
          <w:color w:val="000000" w:themeColor="text1"/>
          <w:sz w:val="24"/>
          <w:szCs w:val="24"/>
        </w:rPr>
      </w:pPr>
      <w:r w:rsidRPr="30551554">
        <w:rPr>
          <w:rStyle w:val="FontStyle176"/>
          <w:b w:val="0"/>
          <w:bCs w:val="0"/>
          <w:color w:val="000000" w:themeColor="text1"/>
          <w:sz w:val="24"/>
          <w:szCs w:val="24"/>
        </w:rPr>
        <w:t xml:space="preserve">Įstaiga neturi finansinio turto, išreikšto užsienio valiutomis bei finansinio turto, kurio naudojimas apribotas. </w:t>
      </w:r>
    </w:p>
    <w:p w14:paraId="08D163D3" w14:textId="29BFE36F" w:rsidR="009D2837" w:rsidRDefault="30551554" w:rsidP="30551554">
      <w:pPr>
        <w:pStyle w:val="Style85"/>
        <w:widowControl/>
        <w:spacing w:line="240" w:lineRule="auto"/>
        <w:ind w:left="284" w:firstLine="686"/>
        <w:jc w:val="both"/>
        <w:rPr>
          <w:rStyle w:val="FontStyle172"/>
          <w:color w:val="000000" w:themeColor="text1"/>
          <w:sz w:val="24"/>
          <w:szCs w:val="24"/>
        </w:rPr>
      </w:pPr>
      <w:r w:rsidRPr="30551554">
        <w:rPr>
          <w:rStyle w:val="FontStyle172"/>
          <w:color w:val="000000" w:themeColor="text1"/>
          <w:sz w:val="24"/>
          <w:szCs w:val="24"/>
        </w:rPr>
        <w:t>Per ataskaitinį laikotarpį gautinų sumų, nuvertėjimo nebuvo.</w:t>
      </w:r>
    </w:p>
    <w:p w14:paraId="58960699" w14:textId="77777777" w:rsidR="00EA22C6" w:rsidRPr="009D2837" w:rsidRDefault="00EA22C6" w:rsidP="009D2837">
      <w:pPr>
        <w:pStyle w:val="Style85"/>
        <w:widowControl/>
        <w:spacing w:line="240" w:lineRule="auto"/>
        <w:ind w:left="284" w:firstLine="686"/>
        <w:jc w:val="both"/>
        <w:rPr>
          <w:bCs/>
          <w:color w:val="000000" w:themeColor="text1"/>
        </w:rPr>
      </w:pPr>
    </w:p>
    <w:p w14:paraId="6B82436E" w14:textId="77777777" w:rsidR="009D2837" w:rsidRDefault="009D2837" w:rsidP="009D2837">
      <w:pPr>
        <w:pStyle w:val="Style106"/>
        <w:widowControl/>
        <w:ind w:firstLine="686"/>
        <w:jc w:val="both"/>
        <w:rPr>
          <w:b/>
          <w:bCs/>
          <w:color w:val="000000" w:themeColor="text1"/>
        </w:rPr>
      </w:pPr>
    </w:p>
    <w:p w14:paraId="6279976C" w14:textId="77777777" w:rsidR="009D2837" w:rsidRDefault="009D2837" w:rsidP="009D2837">
      <w:pPr>
        <w:pStyle w:val="Style106"/>
        <w:widowControl/>
        <w:ind w:firstLine="686"/>
        <w:jc w:val="both"/>
        <w:rPr>
          <w:b/>
          <w:bCs/>
          <w:color w:val="000000" w:themeColor="text1"/>
        </w:rPr>
      </w:pPr>
    </w:p>
    <w:p w14:paraId="02E47E94" w14:textId="77777777" w:rsidR="009D2837" w:rsidRDefault="009D2837" w:rsidP="009D2837">
      <w:pPr>
        <w:pStyle w:val="Style106"/>
        <w:widowControl/>
        <w:ind w:firstLine="686"/>
        <w:jc w:val="both"/>
        <w:rPr>
          <w:b/>
          <w:bCs/>
          <w:color w:val="000000" w:themeColor="text1"/>
        </w:rPr>
      </w:pPr>
    </w:p>
    <w:p w14:paraId="135F01E1" w14:textId="4184D531" w:rsidR="00E16A56" w:rsidRPr="006629E2" w:rsidRDefault="30551554" w:rsidP="30551554">
      <w:pPr>
        <w:pStyle w:val="Style106"/>
        <w:widowControl/>
        <w:ind w:right="9"/>
        <w:jc w:val="right"/>
        <w:rPr>
          <w:b/>
          <w:bCs/>
          <w:color w:val="000000" w:themeColor="text1"/>
        </w:rPr>
      </w:pPr>
      <w:r w:rsidRPr="30551554">
        <w:rPr>
          <w:b/>
          <w:bCs/>
          <w:color w:val="000000" w:themeColor="text1"/>
        </w:rPr>
        <w:t>7 VSAFAS 7 priedas</w:t>
      </w:r>
    </w:p>
    <w:p w14:paraId="3ED7D600" w14:textId="77777777" w:rsidR="00E16A56" w:rsidRPr="006629E2" w:rsidRDefault="00E16A56" w:rsidP="00E16A56">
      <w:pPr>
        <w:pStyle w:val="Style106"/>
        <w:widowControl/>
        <w:ind w:right="9"/>
        <w:rPr>
          <w:bCs/>
          <w:color w:val="000000" w:themeColor="text1"/>
        </w:rPr>
      </w:pPr>
    </w:p>
    <w:p w14:paraId="79399FDA" w14:textId="6E4A5C58" w:rsidR="00E16A56" w:rsidRPr="006629E2" w:rsidRDefault="30551554" w:rsidP="30551554">
      <w:pPr>
        <w:pStyle w:val="Style106"/>
        <w:widowControl/>
        <w:ind w:right="9"/>
        <w:rPr>
          <w:b/>
          <w:bCs/>
          <w:color w:val="000000" w:themeColor="text1"/>
        </w:rPr>
      </w:pPr>
      <w:r w:rsidRPr="30551554">
        <w:rPr>
          <w:b/>
          <w:bCs/>
          <w:color w:val="000000" w:themeColor="text1"/>
        </w:rPr>
        <w:t>INFORMACIJA APIE PER VIENUS METUS GAUTINAS SUMAS</w:t>
      </w:r>
    </w:p>
    <w:p w14:paraId="32B676F1" w14:textId="77777777" w:rsidR="00E16A56" w:rsidRDefault="00E16A56" w:rsidP="00E16A56">
      <w:pPr>
        <w:pStyle w:val="Style106"/>
        <w:widowControl/>
        <w:ind w:right="9"/>
        <w:rPr>
          <w:bCs/>
          <w:color w:val="000000" w:themeColor="text1"/>
        </w:rPr>
      </w:pPr>
    </w:p>
    <w:p w14:paraId="5AF4B36A" w14:textId="627E8CCD" w:rsidR="000277AC" w:rsidRPr="006629E2" w:rsidRDefault="00302313" w:rsidP="00E16A56">
      <w:pPr>
        <w:pStyle w:val="Style106"/>
        <w:widowControl/>
        <w:ind w:right="9"/>
        <w:rPr>
          <w:bCs/>
          <w:color w:val="000000" w:themeColor="text1"/>
        </w:rPr>
      </w:pPr>
      <w:r>
        <w:rPr>
          <w:noProof/>
        </w:rPr>
        <w:drawing>
          <wp:inline distT="0" distB="0" distL="0" distR="0" wp14:anchorId="2BEC7CD0" wp14:editId="2E03F45E">
            <wp:extent cx="6120765" cy="4135755"/>
            <wp:effectExtent l="0" t="0" r="0" b="0"/>
            <wp:docPr id="71099159"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9159" name="Paveikslėlis 1" descr="Paveikslėlis, kuriame yra tekstas, ekrano kopija, skaičius, Šriftas&#10;&#10;Dirbtinio intelekto sugeneruotas turinys gali būti neteisingas."/>
                    <pic:cNvPicPr/>
                  </pic:nvPicPr>
                  <pic:blipFill>
                    <a:blip r:embed="rId12"/>
                    <a:stretch>
                      <a:fillRect/>
                    </a:stretch>
                  </pic:blipFill>
                  <pic:spPr>
                    <a:xfrm>
                      <a:off x="0" y="0"/>
                      <a:ext cx="6120765" cy="4135755"/>
                    </a:xfrm>
                    <a:prstGeom prst="rect">
                      <a:avLst/>
                    </a:prstGeom>
                  </pic:spPr>
                </pic:pic>
              </a:graphicData>
            </a:graphic>
          </wp:inline>
        </w:drawing>
      </w:r>
    </w:p>
    <w:p w14:paraId="4D4D8737" w14:textId="77777777" w:rsidR="00E16A56" w:rsidRPr="006629E2" w:rsidRDefault="00E16A56" w:rsidP="00E16A56">
      <w:pPr>
        <w:pStyle w:val="Style82"/>
        <w:widowControl/>
        <w:spacing w:line="240" w:lineRule="exact"/>
        <w:jc w:val="both"/>
        <w:rPr>
          <w:color w:val="000000" w:themeColor="text1"/>
        </w:rPr>
      </w:pPr>
    </w:p>
    <w:p w14:paraId="32492328" w14:textId="4C79C7FE" w:rsidR="00E16A56" w:rsidRPr="006629E2" w:rsidRDefault="30551554" w:rsidP="30551554">
      <w:pPr>
        <w:pStyle w:val="Style82"/>
        <w:widowControl/>
        <w:spacing w:line="240" w:lineRule="exact"/>
        <w:ind w:left="284" w:firstLine="686"/>
        <w:jc w:val="both"/>
        <w:rPr>
          <w:b/>
          <w:bCs/>
          <w:color w:val="000000" w:themeColor="text1"/>
          <w:u w:val="single"/>
        </w:rPr>
      </w:pPr>
      <w:r w:rsidRPr="30551554">
        <w:rPr>
          <w:b/>
          <w:bCs/>
          <w:color w:val="000000" w:themeColor="text1"/>
          <w:u w:val="single"/>
        </w:rPr>
        <w:t>3. IŠ VISO TURTO</w:t>
      </w:r>
    </w:p>
    <w:p w14:paraId="74239684" w14:textId="77777777" w:rsidR="00D633B9" w:rsidRPr="006629E2" w:rsidRDefault="00D633B9" w:rsidP="00D633B9">
      <w:pPr>
        <w:pStyle w:val="Style82"/>
        <w:widowControl/>
        <w:spacing w:line="240" w:lineRule="exact"/>
        <w:ind w:left="284" w:firstLine="686"/>
        <w:jc w:val="both"/>
        <w:rPr>
          <w:b/>
          <w:color w:val="000000" w:themeColor="text1"/>
          <w:u w:val="single"/>
        </w:rPr>
      </w:pPr>
    </w:p>
    <w:p w14:paraId="3AD69358" w14:textId="77777777" w:rsidR="00E16A56" w:rsidRPr="006629E2" w:rsidRDefault="30551554" w:rsidP="30551554">
      <w:pPr>
        <w:pStyle w:val="Style82"/>
        <w:widowControl/>
        <w:spacing w:line="240" w:lineRule="exact"/>
        <w:ind w:left="284" w:firstLine="686"/>
        <w:jc w:val="both"/>
        <w:rPr>
          <w:rStyle w:val="FontStyle157"/>
          <w:b w:val="0"/>
          <w:bCs w:val="0"/>
          <w:color w:val="000000" w:themeColor="text1"/>
          <w:sz w:val="24"/>
          <w:szCs w:val="24"/>
        </w:rPr>
      </w:pPr>
      <w:r w:rsidRPr="30551554">
        <w:rPr>
          <w:color w:val="000000" w:themeColor="text1"/>
        </w:rPr>
        <w:t xml:space="preserve">2025 m. birželio 30 d. įstaiga turėjo turto už </w:t>
      </w:r>
      <w:r w:rsidRPr="30551554">
        <w:rPr>
          <w:color w:val="000000" w:themeColor="text1"/>
          <w:sz w:val="22"/>
          <w:szCs w:val="22"/>
        </w:rPr>
        <w:t>21598245,83 Eur</w:t>
      </w:r>
      <w:r w:rsidRPr="30551554">
        <w:rPr>
          <w:color w:val="000000" w:themeColor="text1"/>
        </w:rPr>
        <w:t>.</w:t>
      </w:r>
    </w:p>
    <w:p w14:paraId="54DF5A54" w14:textId="77777777" w:rsidR="00E16A56" w:rsidRPr="006629E2" w:rsidRDefault="00E16A56" w:rsidP="00E16A56">
      <w:pPr>
        <w:pStyle w:val="Style106"/>
        <w:widowControl/>
        <w:rPr>
          <w:rStyle w:val="FontStyle157"/>
          <w:b w:val="0"/>
          <w:color w:val="000000" w:themeColor="text1"/>
          <w:position w:val="-5"/>
          <w:sz w:val="24"/>
          <w:szCs w:val="24"/>
        </w:rPr>
        <w:sectPr w:rsidR="00E16A56" w:rsidRPr="006629E2" w:rsidSect="005F57FF">
          <w:headerReference w:type="default" r:id="rId13"/>
          <w:footerReference w:type="even" r:id="rId14"/>
          <w:footerReference w:type="default" r:id="rId15"/>
          <w:pgSz w:w="11907" w:h="16840" w:code="9"/>
          <w:pgMar w:top="1134" w:right="567" w:bottom="1134" w:left="1701" w:header="567" w:footer="567" w:gutter="0"/>
          <w:cols w:space="60"/>
          <w:noEndnote/>
          <w:titlePg/>
          <w:docGrid w:linePitch="326"/>
        </w:sectPr>
      </w:pPr>
    </w:p>
    <w:p w14:paraId="17992DAC" w14:textId="19090443" w:rsidR="00E16A56" w:rsidRPr="006629E2" w:rsidRDefault="30551554" w:rsidP="30551554">
      <w:pPr>
        <w:pStyle w:val="Style39"/>
        <w:widowControl/>
        <w:spacing w:line="240" w:lineRule="auto"/>
        <w:ind w:left="284" w:firstLine="0"/>
        <w:rPr>
          <w:rStyle w:val="FontStyle151"/>
          <w:color w:val="000000" w:themeColor="text1"/>
          <w:sz w:val="24"/>
          <w:szCs w:val="24"/>
          <w:u w:val="single"/>
        </w:rPr>
      </w:pPr>
      <w:r w:rsidRPr="30551554">
        <w:rPr>
          <w:rStyle w:val="FontStyle151"/>
          <w:color w:val="000000" w:themeColor="text1"/>
          <w:sz w:val="24"/>
          <w:szCs w:val="24"/>
          <w:u w:val="single"/>
        </w:rPr>
        <w:lastRenderedPageBreak/>
        <w:t>4. FINANSAVIMO SUMOS</w:t>
      </w:r>
    </w:p>
    <w:p w14:paraId="6A79DB33" w14:textId="65053180" w:rsidR="00E16A56" w:rsidRPr="006629E2" w:rsidRDefault="00E16A56" w:rsidP="30551554">
      <w:pPr>
        <w:pStyle w:val="Style39"/>
        <w:widowControl/>
        <w:spacing w:line="240" w:lineRule="auto"/>
        <w:ind w:right="9" w:firstLine="0"/>
        <w:rPr>
          <w:rStyle w:val="FontStyle151"/>
          <w:color w:val="000000" w:themeColor="text1"/>
          <w:sz w:val="24"/>
          <w:szCs w:val="24"/>
        </w:rPr>
      </w:pP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r>
      <w:r w:rsidRPr="006629E2">
        <w:rPr>
          <w:rStyle w:val="FontStyle151"/>
          <w:color w:val="000000" w:themeColor="text1"/>
          <w:sz w:val="24"/>
          <w:szCs w:val="24"/>
        </w:rPr>
        <w:tab/>
        <w:t>20 VSAFAS 4 priedas</w:t>
      </w:r>
    </w:p>
    <w:p w14:paraId="5FDB2AD0" w14:textId="77777777" w:rsidR="00E16A56" w:rsidRPr="006629E2" w:rsidRDefault="00E16A56" w:rsidP="00E16A56">
      <w:pPr>
        <w:pStyle w:val="Style39"/>
        <w:widowControl/>
        <w:spacing w:line="240" w:lineRule="auto"/>
        <w:ind w:right="9" w:firstLine="0"/>
        <w:rPr>
          <w:rStyle w:val="FontStyle151"/>
          <w:color w:val="000000" w:themeColor="text1"/>
          <w:sz w:val="24"/>
          <w:szCs w:val="24"/>
        </w:rPr>
      </w:pPr>
    </w:p>
    <w:p w14:paraId="76064DFE" w14:textId="77777777" w:rsidR="00E16A56" w:rsidRPr="006629E2" w:rsidRDefault="30551554" w:rsidP="30551554">
      <w:pPr>
        <w:pStyle w:val="Style93"/>
        <w:widowControl/>
        <w:tabs>
          <w:tab w:val="left" w:pos="14569"/>
        </w:tabs>
        <w:spacing w:line="240" w:lineRule="auto"/>
        <w:rPr>
          <w:rStyle w:val="FontStyle176"/>
          <w:color w:val="000000" w:themeColor="text1"/>
          <w:sz w:val="24"/>
          <w:szCs w:val="24"/>
        </w:rPr>
      </w:pPr>
      <w:r w:rsidRPr="30551554">
        <w:rPr>
          <w:rStyle w:val="FontStyle176"/>
          <w:color w:val="000000" w:themeColor="text1"/>
          <w:sz w:val="24"/>
          <w:szCs w:val="24"/>
        </w:rPr>
        <w:t>FINANSAVIMO SUMOS PAGAL ŠALTINĮ, TIKSLINĘ PASKIRTĮ IR JU POKYČIAI PER ATASKAITINĮ LAIKOTARPĮ</w:t>
      </w:r>
    </w:p>
    <w:p w14:paraId="1ADE258D" w14:textId="77777777" w:rsidR="00E16A56" w:rsidRPr="006629E2" w:rsidRDefault="00E16A56" w:rsidP="00E16A56">
      <w:pPr>
        <w:pStyle w:val="Style93"/>
        <w:widowControl/>
        <w:tabs>
          <w:tab w:val="left" w:pos="14569"/>
        </w:tabs>
        <w:spacing w:line="240" w:lineRule="auto"/>
        <w:rPr>
          <w:rStyle w:val="FontStyle176"/>
          <w:b w:val="0"/>
          <w:bCs w:val="0"/>
          <w:color w:val="000000" w:themeColor="text1"/>
        </w:rPr>
      </w:pPr>
    </w:p>
    <w:p w14:paraId="5C3B6A45" w14:textId="15B00954" w:rsidR="00E10B65" w:rsidRPr="006629E2" w:rsidRDefault="005A1942" w:rsidP="00E16A56">
      <w:pPr>
        <w:pStyle w:val="Style93"/>
        <w:widowControl/>
        <w:tabs>
          <w:tab w:val="left" w:pos="14569"/>
        </w:tabs>
        <w:spacing w:line="240" w:lineRule="auto"/>
        <w:rPr>
          <w:rStyle w:val="FontStyle176"/>
          <w:b w:val="0"/>
          <w:bCs w:val="0"/>
          <w:color w:val="000000" w:themeColor="text1"/>
        </w:rPr>
        <w:sectPr w:rsidR="00E10B65" w:rsidRPr="006629E2" w:rsidSect="00E16A56">
          <w:pgSz w:w="16840" w:h="11907" w:orient="landscape" w:code="9"/>
          <w:pgMar w:top="1134" w:right="1134" w:bottom="720" w:left="1134" w:header="567" w:footer="567" w:gutter="0"/>
          <w:cols w:space="60"/>
          <w:noEndnote/>
          <w:docGrid w:linePitch="326"/>
        </w:sectPr>
      </w:pPr>
      <w:r w:rsidRPr="006629E2">
        <w:rPr>
          <w:noProof/>
        </w:rPr>
        <w:drawing>
          <wp:inline distT="0" distB="0" distL="0" distR="0" wp14:anchorId="1D628E05" wp14:editId="5D0965C6">
            <wp:extent cx="9253220" cy="4577715"/>
            <wp:effectExtent l="0" t="0" r="5080" b="0"/>
            <wp:docPr id="701251622" name="Paveikslėlis 1" descr="Paveikslėlis, kuriame yra tekstas, ekrano kopija, skaičiu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51622" name="Paveikslėlis 1" descr="Paveikslėlis, kuriame yra tekstas, ekrano kopija, skaičius, linija&#10;&#10;Dirbtinio intelekto sugeneruotas turinys gali būti neteisingas."/>
                    <pic:cNvPicPr/>
                  </pic:nvPicPr>
                  <pic:blipFill>
                    <a:blip r:embed="rId16"/>
                    <a:stretch>
                      <a:fillRect/>
                    </a:stretch>
                  </pic:blipFill>
                  <pic:spPr>
                    <a:xfrm>
                      <a:off x="0" y="0"/>
                      <a:ext cx="9253220" cy="4577715"/>
                    </a:xfrm>
                    <a:prstGeom prst="rect">
                      <a:avLst/>
                    </a:prstGeom>
                  </pic:spPr>
                </pic:pic>
              </a:graphicData>
            </a:graphic>
          </wp:inline>
        </w:drawing>
      </w:r>
    </w:p>
    <w:p w14:paraId="44A3BD6C" w14:textId="733EB86D" w:rsidR="00E16A56" w:rsidRPr="006629E2" w:rsidRDefault="30551554" w:rsidP="30551554">
      <w:pPr>
        <w:pStyle w:val="Style93"/>
        <w:widowControl/>
        <w:tabs>
          <w:tab w:val="left" w:pos="14569"/>
        </w:tabs>
        <w:spacing w:line="240" w:lineRule="auto"/>
        <w:ind w:firstLine="686"/>
        <w:rPr>
          <w:color w:val="000000" w:themeColor="text1"/>
        </w:rPr>
      </w:pPr>
      <w:r w:rsidRPr="30551554">
        <w:rPr>
          <w:color w:val="000000" w:themeColor="text1"/>
        </w:rPr>
        <w:lastRenderedPageBreak/>
        <w:t>Finansavimo sumos pagal išlaidų rūšį ir šaltinius:</w:t>
      </w:r>
    </w:p>
    <w:p w14:paraId="58A6BDE9" w14:textId="77777777" w:rsidR="00E16A56" w:rsidRPr="006629E2" w:rsidRDefault="30551554" w:rsidP="30551554">
      <w:pPr>
        <w:pStyle w:val="Default"/>
        <w:numPr>
          <w:ilvl w:val="0"/>
          <w:numId w:val="26"/>
        </w:numPr>
        <w:ind w:left="0" w:firstLine="686"/>
        <w:jc w:val="both"/>
        <w:rPr>
          <w:color w:val="000000" w:themeColor="text1"/>
        </w:rPr>
      </w:pPr>
      <w:r w:rsidRPr="30551554">
        <w:rPr>
          <w:color w:val="000000" w:themeColor="text1"/>
        </w:rPr>
        <w:t>gautos finansavimo sumos 133964156,91 Eur, iš jų:</w:t>
      </w:r>
    </w:p>
    <w:p w14:paraId="0FD08025" w14:textId="77777777" w:rsidR="00E16A56" w:rsidRPr="006629E2" w:rsidRDefault="30551554" w:rsidP="30551554">
      <w:pPr>
        <w:pStyle w:val="Default"/>
        <w:numPr>
          <w:ilvl w:val="1"/>
          <w:numId w:val="26"/>
        </w:numPr>
        <w:ind w:left="0" w:firstLine="686"/>
        <w:jc w:val="both"/>
        <w:rPr>
          <w:color w:val="000000" w:themeColor="text1"/>
        </w:rPr>
      </w:pPr>
      <w:r w:rsidRPr="30551554">
        <w:rPr>
          <w:color w:val="000000" w:themeColor="text1"/>
        </w:rPr>
        <w:t>iš valstybės biudžeto – 765314,76 Eur:</w:t>
      </w:r>
    </w:p>
    <w:p w14:paraId="4CD0BF84" w14:textId="2AF4DA3C" w:rsidR="00E16A56" w:rsidRPr="006629E2"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30551554">
        <w:rPr>
          <w:color w:val="000000" w:themeColor="text1"/>
        </w:rPr>
        <w:t xml:space="preserve">valstybės deleguotoms funkcijoms finansuoti Lietuvos Respublikos valstybės biudžeto asignavimais (Lietuvos Respublikos sveikatos draudimo įstatymo 6 straipsnio 5 dalyje ir 8 straipsnio 5 dalyje nurodytų asmenų sveikatos priežiūrai) – </w:t>
      </w:r>
      <w:r w:rsidR="00E16A56" w:rsidRPr="006629E2">
        <w:rPr>
          <w:color w:val="000000" w:themeColor="text1"/>
        </w:rPr>
        <w:t>765314,76 Eur.</w:t>
      </w:r>
    </w:p>
    <w:p w14:paraId="7F500E01" w14:textId="163B3480" w:rsidR="00E16A56" w:rsidRPr="006629E2" w:rsidRDefault="30551554" w:rsidP="30551554">
      <w:pPr>
        <w:pStyle w:val="Default"/>
        <w:ind w:firstLine="686"/>
        <w:jc w:val="both"/>
        <w:rPr>
          <w:color w:val="000000" w:themeColor="text1"/>
        </w:rPr>
      </w:pPr>
      <w:r w:rsidRPr="30551554">
        <w:rPr>
          <w:color w:val="000000" w:themeColor="text1"/>
        </w:rPr>
        <w:t>1.2 iš kitų šaltinių (PSDFB) – 133198842,15 Eur:</w:t>
      </w:r>
    </w:p>
    <w:p w14:paraId="3D364183" w14:textId="7A943AD3" w:rsidR="00E16A56" w:rsidRPr="006629E2"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006629E2">
        <w:rPr>
          <w:color w:val="000000" w:themeColor="text1"/>
        </w:rPr>
        <w:t>asmens sveikatos priežiūros paslaugoms apmokėti – 126997955,51 Eur,</w:t>
      </w:r>
    </w:p>
    <w:p w14:paraId="657C0FE3" w14:textId="23A1A9AA" w:rsidR="00E16A56" w:rsidRPr="006629E2"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006629E2">
        <w:rPr>
          <w:color w:val="000000" w:themeColor="text1"/>
        </w:rPr>
        <w:t>sveikatos programoms ir kitoms sveikatos draudimo išlaidoms – 6200886,64 Eur.</w:t>
      </w:r>
    </w:p>
    <w:p w14:paraId="637A5460" w14:textId="67E036B5" w:rsidR="00E16A56" w:rsidRDefault="30551554" w:rsidP="30551554">
      <w:pPr>
        <w:pStyle w:val="Default"/>
        <w:numPr>
          <w:ilvl w:val="0"/>
          <w:numId w:val="26"/>
        </w:numPr>
        <w:ind w:left="0" w:firstLine="686"/>
        <w:jc w:val="both"/>
        <w:rPr>
          <w:color w:val="000000" w:themeColor="text1"/>
        </w:rPr>
      </w:pPr>
      <w:r w:rsidRPr="30551554">
        <w:rPr>
          <w:color w:val="000000" w:themeColor="text1"/>
        </w:rPr>
        <w:t>perduotos kitiems VSS finansavimo sumos 285762,00 Eur, iš jų:</w:t>
      </w:r>
    </w:p>
    <w:p w14:paraId="5D595B45" w14:textId="5D44EB7D" w:rsidR="00AF59C7" w:rsidRPr="006629E2" w:rsidRDefault="30551554" w:rsidP="30551554">
      <w:pPr>
        <w:pStyle w:val="Default"/>
        <w:ind w:left="686"/>
        <w:jc w:val="both"/>
        <w:rPr>
          <w:color w:val="000000" w:themeColor="text1"/>
        </w:rPr>
      </w:pPr>
      <w:r w:rsidRPr="30551554">
        <w:rPr>
          <w:color w:val="000000" w:themeColor="text1"/>
        </w:rPr>
        <w:t>2.1. iš kitų šaltinių (PSDFB) – 285762,00 Eur:</w:t>
      </w:r>
    </w:p>
    <w:p w14:paraId="6703C9B4" w14:textId="622BBA2B" w:rsidR="00E16A56" w:rsidRPr="006629E2"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006629E2">
        <w:rPr>
          <w:color w:val="000000" w:themeColor="text1"/>
        </w:rPr>
        <w:t xml:space="preserve">sveikatos programoms ir kitoms sveikatos draudimo išlaidoms (ASPĮ panaudotos </w:t>
      </w:r>
      <w:r w:rsidR="00E16A56" w:rsidRPr="30551554">
        <w:rPr>
          <w:color w:val="000000" w:themeColor="text1"/>
        </w:rPr>
        <w:t>Skubios konsultacinės sveikatos priežiūros pagalbos finansavimo programai)</w:t>
      </w:r>
      <w:r w:rsidR="00E16A56" w:rsidRPr="006629E2">
        <w:rPr>
          <w:color w:val="000000" w:themeColor="text1"/>
        </w:rPr>
        <w:t xml:space="preserve"> – 285762,00 Eur,</w:t>
      </w:r>
    </w:p>
    <w:p w14:paraId="175DEEA3" w14:textId="16ACE2CE" w:rsidR="00E16A56" w:rsidRPr="006629E2" w:rsidRDefault="30551554" w:rsidP="30551554">
      <w:pPr>
        <w:pStyle w:val="Default"/>
        <w:numPr>
          <w:ilvl w:val="0"/>
          <w:numId w:val="26"/>
        </w:numPr>
        <w:ind w:left="0" w:firstLine="686"/>
        <w:jc w:val="both"/>
        <w:rPr>
          <w:color w:val="000000" w:themeColor="text1"/>
        </w:rPr>
      </w:pPr>
      <w:r w:rsidRPr="30551554">
        <w:rPr>
          <w:color w:val="000000" w:themeColor="text1"/>
        </w:rPr>
        <w:t>panaudotos finansavimo sumos 133625656,91 Eur, iš jų:</w:t>
      </w:r>
    </w:p>
    <w:p w14:paraId="09989A71" w14:textId="0185BF1F" w:rsidR="00E16A56" w:rsidRPr="006629E2" w:rsidRDefault="30551554" w:rsidP="30551554">
      <w:pPr>
        <w:pStyle w:val="Default"/>
        <w:numPr>
          <w:ilvl w:val="1"/>
          <w:numId w:val="26"/>
        </w:numPr>
        <w:ind w:left="0" w:firstLine="686"/>
        <w:jc w:val="both"/>
        <w:rPr>
          <w:color w:val="000000" w:themeColor="text1"/>
        </w:rPr>
      </w:pPr>
      <w:r w:rsidRPr="30551554">
        <w:rPr>
          <w:color w:val="000000" w:themeColor="text1"/>
        </w:rPr>
        <w:t>iš valstybės biudžeto – 765314,76 Eur:</w:t>
      </w:r>
    </w:p>
    <w:p w14:paraId="3E698F82" w14:textId="4291DEA9" w:rsidR="00E16A56"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30551554">
        <w:rPr>
          <w:color w:val="000000" w:themeColor="text1"/>
        </w:rPr>
        <w:t xml:space="preserve">valstybės deleguotoms funkcijoms finansuoti Lietuvos Respublikos valstybės biudžeto asignavimais (Lietuvos Respublikos sveikatos draudimo įstatymo 6 straipsnio 5 dalyje ir 8 straipsnio 5 dalyje nurodytų asmenų sveikatos priežiūrai) – </w:t>
      </w:r>
      <w:r w:rsidR="00E16A56" w:rsidRPr="006629E2">
        <w:rPr>
          <w:color w:val="000000" w:themeColor="text1"/>
        </w:rPr>
        <w:t>765314,76 Eur,</w:t>
      </w:r>
    </w:p>
    <w:p w14:paraId="384C2AC6" w14:textId="036D6152" w:rsidR="00302313" w:rsidRPr="006629E2" w:rsidRDefault="30551554" w:rsidP="30551554">
      <w:pPr>
        <w:pStyle w:val="Default"/>
        <w:ind w:firstLine="686"/>
        <w:jc w:val="both"/>
        <w:rPr>
          <w:color w:val="000000" w:themeColor="text1"/>
        </w:rPr>
      </w:pPr>
      <w:r w:rsidRPr="30551554">
        <w:rPr>
          <w:color w:val="000000" w:themeColor="text1"/>
        </w:rPr>
        <w:t>3.2. iš kitų šaltinių (PSDFB) – 132860342,15 Eur:</w:t>
      </w:r>
    </w:p>
    <w:p w14:paraId="72B33960" w14:textId="0BF69FB9" w:rsidR="00E16A56" w:rsidRPr="006629E2"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006629E2">
        <w:rPr>
          <w:color w:val="000000" w:themeColor="text1"/>
        </w:rPr>
        <w:t>asmens sveikatos priežiūros paslaugoms apmokėti</w:t>
      </w:r>
      <w:r w:rsidR="002C04CE" w:rsidRPr="006629E2">
        <w:rPr>
          <w:color w:val="000000" w:themeColor="text1"/>
        </w:rPr>
        <w:t xml:space="preserve"> </w:t>
      </w:r>
      <w:r w:rsidR="00E16A56" w:rsidRPr="006629E2">
        <w:rPr>
          <w:color w:val="000000" w:themeColor="text1"/>
        </w:rPr>
        <w:t>– 126997955,51 Eur,</w:t>
      </w:r>
    </w:p>
    <w:p w14:paraId="60AD1F32" w14:textId="0F5A4231" w:rsidR="00E16A56" w:rsidRPr="006629E2" w:rsidRDefault="00302313" w:rsidP="30551554">
      <w:pPr>
        <w:pStyle w:val="Default"/>
        <w:ind w:firstLine="686"/>
        <w:jc w:val="both"/>
        <w:rPr>
          <w:color w:val="000000" w:themeColor="text1"/>
        </w:rPr>
      </w:pPr>
      <w:r>
        <w:rPr>
          <w:bCs/>
          <w:color w:val="000000" w:themeColor="text1"/>
        </w:rPr>
        <w:sym w:font="Symbol" w:char="F0B7"/>
      </w:r>
      <w:r w:rsidRPr="30551554">
        <w:rPr>
          <w:color w:val="000000" w:themeColor="text1"/>
        </w:rPr>
        <w:t xml:space="preserve"> </w:t>
      </w:r>
      <w:r w:rsidR="00E16A56" w:rsidRPr="006629E2">
        <w:rPr>
          <w:color w:val="000000" w:themeColor="text1"/>
        </w:rPr>
        <w:t>sveikatos programoms ir kitoms sveikatos draudimo išlaidoms – 5862386,64 Eur</w:t>
      </w:r>
      <w:r w:rsidR="003B4284" w:rsidRPr="006629E2">
        <w:rPr>
          <w:color w:val="000000" w:themeColor="text1"/>
        </w:rPr>
        <w:t>.</w:t>
      </w:r>
    </w:p>
    <w:p w14:paraId="184C4D6F" w14:textId="77777777" w:rsidR="00E16A56" w:rsidRPr="006629E2" w:rsidRDefault="00E16A56" w:rsidP="30551554">
      <w:pPr>
        <w:pStyle w:val="Style85"/>
        <w:widowControl/>
        <w:tabs>
          <w:tab w:val="left" w:pos="1298"/>
          <w:tab w:val="left" w:pos="14569"/>
        </w:tabs>
        <w:spacing w:line="240" w:lineRule="auto"/>
        <w:ind w:firstLine="0"/>
        <w:jc w:val="right"/>
        <w:rPr>
          <w:rStyle w:val="FontStyle176"/>
          <w:color w:val="000000" w:themeColor="text1"/>
          <w:sz w:val="24"/>
          <w:szCs w:val="24"/>
        </w:rPr>
      </w:pPr>
      <w:r w:rsidRPr="006629E2">
        <w:rPr>
          <w:rStyle w:val="FontStyle176"/>
          <w:color w:val="000000" w:themeColor="text1"/>
        </w:rPr>
        <w:tab/>
        <w:t xml:space="preserve">                                                                                                         </w:t>
      </w:r>
      <w:r w:rsidRPr="006629E2">
        <w:rPr>
          <w:rStyle w:val="FontStyle176"/>
          <w:color w:val="000000" w:themeColor="text1"/>
          <w:sz w:val="24"/>
          <w:szCs w:val="24"/>
        </w:rPr>
        <w:t>20 VSAFAS 5 priedas</w:t>
      </w:r>
    </w:p>
    <w:p w14:paraId="42434CA1" w14:textId="77777777" w:rsidR="00E16A56" w:rsidRPr="006629E2" w:rsidRDefault="00E16A56" w:rsidP="00E16A56">
      <w:pPr>
        <w:pStyle w:val="Style85"/>
        <w:widowControl/>
        <w:tabs>
          <w:tab w:val="left" w:pos="1298"/>
          <w:tab w:val="left" w:pos="14569"/>
        </w:tabs>
        <w:spacing w:line="240" w:lineRule="auto"/>
        <w:ind w:firstLine="0"/>
        <w:jc w:val="both"/>
        <w:rPr>
          <w:rStyle w:val="FontStyle176"/>
          <w:color w:val="000000" w:themeColor="text1"/>
          <w:sz w:val="24"/>
          <w:szCs w:val="24"/>
        </w:rPr>
      </w:pPr>
    </w:p>
    <w:p w14:paraId="2ADF83E6" w14:textId="77777777" w:rsidR="00E16A56" w:rsidRDefault="30551554" w:rsidP="30551554">
      <w:pPr>
        <w:pStyle w:val="Style85"/>
        <w:widowControl/>
        <w:tabs>
          <w:tab w:val="left" w:pos="14569"/>
        </w:tabs>
        <w:spacing w:line="240" w:lineRule="auto"/>
        <w:ind w:firstLine="0"/>
        <w:jc w:val="both"/>
        <w:rPr>
          <w:rStyle w:val="FontStyle176"/>
          <w:color w:val="000000" w:themeColor="text1"/>
          <w:sz w:val="24"/>
          <w:szCs w:val="24"/>
        </w:rPr>
      </w:pPr>
      <w:r w:rsidRPr="30551554">
        <w:rPr>
          <w:rStyle w:val="FontStyle176"/>
          <w:color w:val="000000" w:themeColor="text1"/>
          <w:sz w:val="24"/>
          <w:szCs w:val="24"/>
        </w:rPr>
        <w:t>FINANSAVIMO SUMŲ LIKUČIAI</w:t>
      </w:r>
    </w:p>
    <w:p w14:paraId="4503A8EA" w14:textId="77777777" w:rsidR="00014C12" w:rsidRPr="006629E2" w:rsidRDefault="00014C12" w:rsidP="00E16A56">
      <w:pPr>
        <w:pStyle w:val="Style85"/>
        <w:widowControl/>
        <w:tabs>
          <w:tab w:val="left" w:pos="14569"/>
        </w:tabs>
        <w:spacing w:line="240" w:lineRule="auto"/>
        <w:ind w:firstLine="0"/>
        <w:jc w:val="both"/>
        <w:rPr>
          <w:rStyle w:val="FontStyle176"/>
          <w:color w:val="000000" w:themeColor="text1"/>
          <w:sz w:val="24"/>
          <w:szCs w:val="24"/>
        </w:rPr>
      </w:pPr>
    </w:p>
    <w:p w14:paraId="665FD7B9" w14:textId="0BB770B1" w:rsidR="00E16A56" w:rsidRPr="00AF59C7" w:rsidRDefault="002C07E7" w:rsidP="00AF59C7">
      <w:pPr>
        <w:pStyle w:val="Style85"/>
        <w:widowControl/>
        <w:tabs>
          <w:tab w:val="left" w:pos="14569"/>
        </w:tabs>
        <w:spacing w:line="240" w:lineRule="auto"/>
        <w:ind w:firstLine="0"/>
        <w:jc w:val="both"/>
        <w:rPr>
          <w:rStyle w:val="FontStyle172"/>
          <w:b/>
          <w:bCs/>
          <w:color w:val="000000" w:themeColor="text1"/>
          <w:sz w:val="24"/>
          <w:szCs w:val="24"/>
        </w:rPr>
      </w:pPr>
      <w:r w:rsidRPr="006629E2">
        <w:rPr>
          <w:noProof/>
        </w:rPr>
        <w:drawing>
          <wp:inline distT="0" distB="0" distL="0" distR="0" wp14:anchorId="67C86EDD" wp14:editId="665D04E6">
            <wp:extent cx="6524625" cy="2495492"/>
            <wp:effectExtent l="0" t="0" r="0" b="635"/>
            <wp:docPr id="1329999581" name="Paveikslėlis 1" descr="Paveikslėlis, kuriame yra tekstas, ekrano kopija, skaičiu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99581" name="Paveikslėlis 1" descr="Paveikslėlis, kuriame yra tekstas, ekrano kopija, skaičius, Šriftas&#10;&#10;Dirbtinio intelekto sugeneruotas turinys gali būti neteisingas."/>
                    <pic:cNvPicPr/>
                  </pic:nvPicPr>
                  <pic:blipFill>
                    <a:blip r:embed="rId17"/>
                    <a:stretch>
                      <a:fillRect/>
                    </a:stretch>
                  </pic:blipFill>
                  <pic:spPr>
                    <a:xfrm>
                      <a:off x="0" y="0"/>
                      <a:ext cx="6530815" cy="2497860"/>
                    </a:xfrm>
                    <a:prstGeom prst="rect">
                      <a:avLst/>
                    </a:prstGeom>
                  </pic:spPr>
                </pic:pic>
              </a:graphicData>
            </a:graphic>
          </wp:inline>
        </w:drawing>
      </w:r>
    </w:p>
    <w:p w14:paraId="05E3B95D" w14:textId="77777777" w:rsidR="00E16A56" w:rsidRPr="006629E2" w:rsidRDefault="00E16A56" w:rsidP="00E16A56">
      <w:pPr>
        <w:pStyle w:val="Style88"/>
        <w:widowControl/>
        <w:tabs>
          <w:tab w:val="left" w:leader="underscore" w:pos="12965"/>
          <w:tab w:val="left" w:pos="14569"/>
        </w:tabs>
        <w:spacing w:line="240" w:lineRule="auto"/>
        <w:ind w:firstLine="0"/>
        <w:rPr>
          <w:rStyle w:val="FontStyle172"/>
          <w:b/>
          <w:color w:val="000000" w:themeColor="text1"/>
          <w:sz w:val="24"/>
          <w:szCs w:val="24"/>
          <w:u w:val="single"/>
        </w:rPr>
      </w:pPr>
    </w:p>
    <w:p w14:paraId="6E645AE0"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4B4993AF"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636B83A6"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3F4715CF"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521DE928"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23C94892"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08BC4D5F"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48A83241"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51606BB6"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5800386E" w14:textId="77777777" w:rsidR="00AF59C7" w:rsidRDefault="00AF59C7" w:rsidP="00711D2A">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p>
    <w:p w14:paraId="0C4AE082" w14:textId="7B110BD7" w:rsidR="00E16A56" w:rsidRPr="006629E2" w:rsidRDefault="30551554" w:rsidP="30551554">
      <w:pPr>
        <w:pStyle w:val="Style88"/>
        <w:widowControl/>
        <w:tabs>
          <w:tab w:val="left" w:leader="underscore" w:pos="12965"/>
          <w:tab w:val="left" w:pos="14569"/>
        </w:tabs>
        <w:spacing w:line="240" w:lineRule="auto"/>
        <w:ind w:firstLine="686"/>
        <w:rPr>
          <w:rStyle w:val="FontStyle172"/>
          <w:b/>
          <w:bCs/>
          <w:color w:val="000000" w:themeColor="text1"/>
          <w:sz w:val="24"/>
          <w:szCs w:val="24"/>
          <w:u w:val="single"/>
        </w:rPr>
      </w:pPr>
      <w:r w:rsidRPr="30551554">
        <w:rPr>
          <w:rStyle w:val="FontStyle172"/>
          <w:b/>
          <w:bCs/>
          <w:color w:val="000000" w:themeColor="text1"/>
          <w:sz w:val="24"/>
          <w:szCs w:val="24"/>
          <w:u w:val="single"/>
        </w:rPr>
        <w:lastRenderedPageBreak/>
        <w:t>5. ĮSIPAREIGOJIMAI</w:t>
      </w:r>
    </w:p>
    <w:p w14:paraId="2F9385CA" w14:textId="77777777" w:rsidR="00E16A56" w:rsidRPr="006629E2" w:rsidRDefault="00E16A56" w:rsidP="00711D2A">
      <w:pPr>
        <w:pStyle w:val="Style88"/>
        <w:widowControl/>
        <w:tabs>
          <w:tab w:val="left" w:leader="underscore" w:pos="12965"/>
          <w:tab w:val="left" w:pos="14569"/>
        </w:tabs>
        <w:spacing w:line="240" w:lineRule="auto"/>
        <w:ind w:firstLine="686"/>
        <w:rPr>
          <w:rStyle w:val="FontStyle172"/>
          <w:b/>
          <w:color w:val="000000" w:themeColor="text1"/>
          <w:sz w:val="24"/>
          <w:szCs w:val="24"/>
        </w:rPr>
      </w:pPr>
    </w:p>
    <w:p w14:paraId="20A43F0C" w14:textId="77777777" w:rsidR="00711D2A" w:rsidRDefault="00711D2A" w:rsidP="30551554">
      <w:pPr>
        <w:pStyle w:val="Style85"/>
        <w:widowControl/>
        <w:spacing w:line="240" w:lineRule="auto"/>
        <w:ind w:firstLine="686"/>
        <w:jc w:val="both"/>
        <w:rPr>
          <w:rStyle w:val="FontStyle155"/>
          <w:b w:val="0"/>
          <w:bCs w:val="0"/>
          <w:color w:val="000000" w:themeColor="text1"/>
          <w:sz w:val="24"/>
          <w:szCs w:val="24"/>
        </w:rPr>
      </w:pPr>
      <w:r w:rsidRPr="00711D2A">
        <w:rPr>
          <w:rStyle w:val="FontStyle155"/>
          <w:b w:val="0"/>
          <w:bCs w:val="0"/>
          <w:color w:val="000000" w:themeColor="text1"/>
          <w:position w:val="-3"/>
          <w:sz w:val="24"/>
          <w:szCs w:val="24"/>
        </w:rPr>
        <w:t>Įstaigos įsipareigojimai 21545507,83 Eur – tai trumpalaikiai įsipareigojimai, kuriuos sudaro mokėtinos socialinės išmokos sveikatos priežiūros įstaigoms ir sukauptos mokėtinos sumos VLK fondui:</w:t>
      </w:r>
    </w:p>
    <w:p w14:paraId="1EDE041E" w14:textId="77777777" w:rsidR="00F72069" w:rsidRDefault="00F72069" w:rsidP="00711D2A">
      <w:pPr>
        <w:pStyle w:val="Style85"/>
        <w:widowControl/>
        <w:spacing w:line="240" w:lineRule="auto"/>
        <w:ind w:firstLine="686"/>
        <w:jc w:val="both"/>
        <w:rPr>
          <w:rStyle w:val="FontStyle155"/>
          <w:b w:val="0"/>
          <w:bCs w:val="0"/>
          <w:color w:val="000000" w:themeColor="text1"/>
          <w:position w:val="-3"/>
          <w:sz w:val="24"/>
          <w:szCs w:val="24"/>
        </w:rPr>
      </w:pPr>
    </w:p>
    <w:tbl>
      <w:tblPr>
        <w:tblW w:w="10043" w:type="dxa"/>
        <w:tblLook w:val="04A0" w:firstRow="1" w:lastRow="0" w:firstColumn="1" w:lastColumn="0" w:noHBand="0" w:noVBand="1"/>
      </w:tblPr>
      <w:tblGrid>
        <w:gridCol w:w="4587"/>
        <w:gridCol w:w="1639"/>
        <w:gridCol w:w="1588"/>
        <w:gridCol w:w="1395"/>
        <w:gridCol w:w="834"/>
      </w:tblGrid>
      <w:tr w:rsidR="00F72069" w14:paraId="0329D036" w14:textId="77777777" w:rsidTr="476264AF">
        <w:trPr>
          <w:trHeight w:val="329"/>
        </w:trPr>
        <w:tc>
          <w:tcPr>
            <w:tcW w:w="4587" w:type="dxa"/>
            <w:vMerge w:val="restart"/>
            <w:tcBorders>
              <w:top w:val="single" w:sz="4" w:space="0" w:color="auto"/>
              <w:left w:val="single" w:sz="4" w:space="0" w:color="auto"/>
              <w:bottom w:val="single" w:sz="4" w:space="0" w:color="auto"/>
              <w:right w:val="single" w:sz="4" w:space="0" w:color="auto"/>
            </w:tcBorders>
            <w:noWrap/>
            <w:vAlign w:val="center"/>
            <w:hideMark/>
          </w:tcPr>
          <w:p w14:paraId="5E9545BB" w14:textId="77777777" w:rsidR="00F72069" w:rsidRDefault="30551554" w:rsidP="30551554">
            <w:pPr>
              <w:jc w:val="center"/>
              <w:rPr>
                <w:b/>
                <w:bCs/>
                <w:color w:val="000000" w:themeColor="text1"/>
                <w:lang w:eastAsia="lt-LT"/>
              </w:rPr>
            </w:pPr>
            <w:r w:rsidRPr="30551554">
              <w:rPr>
                <w:b/>
                <w:bCs/>
                <w:color w:val="000000" w:themeColor="text1"/>
              </w:rPr>
              <w:t>Išmokų rūšis</w:t>
            </w:r>
          </w:p>
        </w:tc>
        <w:tc>
          <w:tcPr>
            <w:tcW w:w="1639" w:type="dxa"/>
            <w:vMerge w:val="restart"/>
            <w:tcBorders>
              <w:top w:val="single" w:sz="4" w:space="0" w:color="auto"/>
              <w:left w:val="single" w:sz="4" w:space="0" w:color="auto"/>
              <w:bottom w:val="single" w:sz="4" w:space="0" w:color="auto"/>
              <w:right w:val="single" w:sz="4" w:space="0" w:color="auto"/>
            </w:tcBorders>
            <w:noWrap/>
            <w:vAlign w:val="center"/>
            <w:hideMark/>
          </w:tcPr>
          <w:p w14:paraId="1FA102C2" w14:textId="77777777" w:rsidR="00F72069" w:rsidRDefault="476264AF" w:rsidP="476264AF">
            <w:pPr>
              <w:jc w:val="center"/>
              <w:rPr>
                <w:b/>
                <w:bCs/>
                <w:color w:val="000000" w:themeColor="text1"/>
              </w:rPr>
            </w:pPr>
            <w:r w:rsidRPr="476264AF">
              <w:rPr>
                <w:b/>
                <w:bCs/>
                <w:color w:val="000000" w:themeColor="text1"/>
              </w:rPr>
              <w:t>2025-06-30</w:t>
            </w:r>
          </w:p>
        </w:tc>
        <w:tc>
          <w:tcPr>
            <w:tcW w:w="1588" w:type="dxa"/>
            <w:vMerge w:val="restart"/>
            <w:tcBorders>
              <w:top w:val="single" w:sz="4" w:space="0" w:color="auto"/>
              <w:left w:val="single" w:sz="4" w:space="0" w:color="auto"/>
              <w:bottom w:val="single" w:sz="4" w:space="0" w:color="auto"/>
              <w:right w:val="single" w:sz="4" w:space="0" w:color="auto"/>
            </w:tcBorders>
            <w:noWrap/>
            <w:vAlign w:val="center"/>
            <w:hideMark/>
          </w:tcPr>
          <w:p w14:paraId="7EF38E8F" w14:textId="77777777" w:rsidR="00F72069" w:rsidRDefault="476264AF" w:rsidP="476264AF">
            <w:pPr>
              <w:jc w:val="center"/>
              <w:rPr>
                <w:b/>
                <w:bCs/>
                <w:color w:val="000000" w:themeColor="text1"/>
              </w:rPr>
            </w:pPr>
            <w:r w:rsidRPr="476264AF">
              <w:rPr>
                <w:b/>
                <w:bCs/>
                <w:color w:val="000000" w:themeColor="text1"/>
              </w:rPr>
              <w:t>2024-12-31</w:t>
            </w:r>
          </w:p>
        </w:tc>
        <w:tc>
          <w:tcPr>
            <w:tcW w:w="2229" w:type="dxa"/>
            <w:gridSpan w:val="2"/>
            <w:tcBorders>
              <w:top w:val="single" w:sz="4" w:space="0" w:color="auto"/>
              <w:left w:val="nil"/>
              <w:bottom w:val="single" w:sz="4" w:space="0" w:color="auto"/>
              <w:right w:val="single" w:sz="4" w:space="0" w:color="auto"/>
            </w:tcBorders>
            <w:noWrap/>
            <w:vAlign w:val="bottom"/>
            <w:hideMark/>
          </w:tcPr>
          <w:p w14:paraId="60B10C18" w14:textId="77777777" w:rsidR="00F72069" w:rsidRDefault="30551554" w:rsidP="30551554">
            <w:pPr>
              <w:jc w:val="center"/>
              <w:rPr>
                <w:b/>
                <w:bCs/>
                <w:color w:val="000000" w:themeColor="text1"/>
              </w:rPr>
            </w:pPr>
            <w:r w:rsidRPr="30551554">
              <w:rPr>
                <w:b/>
                <w:bCs/>
                <w:color w:val="000000" w:themeColor="text1"/>
              </w:rPr>
              <w:t>Pokytis</w:t>
            </w:r>
          </w:p>
        </w:tc>
      </w:tr>
      <w:tr w:rsidR="00F72069" w14:paraId="3F5415DC" w14:textId="77777777" w:rsidTr="476264AF">
        <w:trPr>
          <w:trHeight w:val="329"/>
        </w:trPr>
        <w:tc>
          <w:tcPr>
            <w:tcW w:w="4587" w:type="dxa"/>
            <w:vMerge/>
            <w:tcBorders>
              <w:top w:val="single" w:sz="4" w:space="0" w:color="auto"/>
              <w:left w:val="single" w:sz="4" w:space="0" w:color="auto"/>
              <w:bottom w:val="single" w:sz="4" w:space="0" w:color="auto"/>
              <w:right w:val="single" w:sz="4" w:space="0" w:color="auto"/>
            </w:tcBorders>
            <w:vAlign w:val="center"/>
            <w:hideMark/>
          </w:tcPr>
          <w:p w14:paraId="762552C6" w14:textId="77777777" w:rsidR="00F72069" w:rsidRDefault="00F72069">
            <w:pPr>
              <w:rPr>
                <w:b/>
                <w:bCs/>
                <w:color w:val="000000"/>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10E567C0" w14:textId="77777777" w:rsidR="00F72069" w:rsidRDefault="00F72069">
            <w:pPr>
              <w:rPr>
                <w:b/>
                <w:bCs/>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BC9F7DB" w14:textId="77777777" w:rsidR="00F72069" w:rsidRDefault="00F72069">
            <w:pPr>
              <w:rPr>
                <w:b/>
                <w:bCs/>
                <w:color w:val="000000"/>
              </w:rPr>
            </w:pPr>
          </w:p>
        </w:tc>
        <w:tc>
          <w:tcPr>
            <w:tcW w:w="1395" w:type="dxa"/>
            <w:tcBorders>
              <w:top w:val="nil"/>
              <w:left w:val="nil"/>
              <w:bottom w:val="single" w:sz="4" w:space="0" w:color="auto"/>
              <w:right w:val="single" w:sz="4" w:space="0" w:color="auto"/>
            </w:tcBorders>
            <w:noWrap/>
            <w:vAlign w:val="bottom"/>
            <w:hideMark/>
          </w:tcPr>
          <w:p w14:paraId="1E3674DC" w14:textId="77777777" w:rsidR="00F72069" w:rsidRDefault="30551554" w:rsidP="30551554">
            <w:pPr>
              <w:jc w:val="center"/>
              <w:rPr>
                <w:b/>
                <w:bCs/>
                <w:color w:val="000000" w:themeColor="text1"/>
              </w:rPr>
            </w:pPr>
            <w:r w:rsidRPr="30551554">
              <w:rPr>
                <w:b/>
                <w:bCs/>
                <w:color w:val="000000" w:themeColor="text1"/>
              </w:rPr>
              <w:t>Eur</w:t>
            </w:r>
          </w:p>
        </w:tc>
        <w:tc>
          <w:tcPr>
            <w:tcW w:w="834" w:type="dxa"/>
            <w:tcBorders>
              <w:top w:val="nil"/>
              <w:left w:val="nil"/>
              <w:bottom w:val="single" w:sz="4" w:space="0" w:color="auto"/>
              <w:right w:val="single" w:sz="4" w:space="0" w:color="auto"/>
            </w:tcBorders>
            <w:noWrap/>
            <w:vAlign w:val="bottom"/>
            <w:hideMark/>
          </w:tcPr>
          <w:p w14:paraId="2A2DEFC5" w14:textId="77777777" w:rsidR="00F72069" w:rsidRDefault="30551554" w:rsidP="30551554">
            <w:pPr>
              <w:jc w:val="center"/>
              <w:rPr>
                <w:b/>
                <w:bCs/>
                <w:color w:val="000000" w:themeColor="text1"/>
              </w:rPr>
            </w:pPr>
            <w:r w:rsidRPr="30551554">
              <w:rPr>
                <w:b/>
                <w:bCs/>
                <w:color w:val="000000" w:themeColor="text1"/>
              </w:rPr>
              <w:t>%</w:t>
            </w:r>
          </w:p>
        </w:tc>
      </w:tr>
      <w:tr w:rsidR="00F72069" w14:paraId="2626798E" w14:textId="77777777" w:rsidTr="476264AF">
        <w:trPr>
          <w:trHeight w:val="329"/>
        </w:trPr>
        <w:tc>
          <w:tcPr>
            <w:tcW w:w="4587" w:type="dxa"/>
            <w:tcBorders>
              <w:top w:val="nil"/>
              <w:left w:val="single" w:sz="4" w:space="0" w:color="auto"/>
              <w:bottom w:val="single" w:sz="4" w:space="0" w:color="auto"/>
              <w:right w:val="single" w:sz="4" w:space="0" w:color="auto"/>
            </w:tcBorders>
            <w:noWrap/>
            <w:vAlign w:val="center"/>
          </w:tcPr>
          <w:p w14:paraId="17D762BB" w14:textId="7C06D8A5" w:rsidR="00F72069" w:rsidRDefault="30551554" w:rsidP="30551554">
            <w:pPr>
              <w:rPr>
                <w:color w:val="000000" w:themeColor="text1"/>
              </w:rPr>
            </w:pPr>
            <w:r w:rsidRPr="30551554">
              <w:rPr>
                <w:color w:val="000000" w:themeColor="text1"/>
              </w:rPr>
              <w:t>Valstybės deleguotoms funkcijoms iš VB</w:t>
            </w:r>
          </w:p>
        </w:tc>
        <w:tc>
          <w:tcPr>
            <w:tcW w:w="1639" w:type="dxa"/>
            <w:tcBorders>
              <w:top w:val="nil"/>
              <w:left w:val="nil"/>
              <w:bottom w:val="single" w:sz="4" w:space="0" w:color="auto"/>
              <w:right w:val="single" w:sz="4" w:space="0" w:color="auto"/>
            </w:tcBorders>
            <w:noWrap/>
            <w:vAlign w:val="center"/>
          </w:tcPr>
          <w:p w14:paraId="3CF35030" w14:textId="2DB23751" w:rsidR="00F72069" w:rsidRDefault="476264AF" w:rsidP="476264AF">
            <w:pPr>
              <w:jc w:val="right"/>
              <w:rPr>
                <w:color w:val="000000" w:themeColor="text1"/>
              </w:rPr>
            </w:pPr>
            <w:r w:rsidRPr="476264AF">
              <w:rPr>
                <w:color w:val="000000" w:themeColor="text1"/>
              </w:rPr>
              <w:t>137706,30</w:t>
            </w:r>
          </w:p>
        </w:tc>
        <w:tc>
          <w:tcPr>
            <w:tcW w:w="1588" w:type="dxa"/>
            <w:tcBorders>
              <w:top w:val="nil"/>
              <w:left w:val="nil"/>
              <w:bottom w:val="single" w:sz="4" w:space="0" w:color="auto"/>
              <w:right w:val="single" w:sz="4" w:space="0" w:color="auto"/>
            </w:tcBorders>
            <w:noWrap/>
            <w:vAlign w:val="center"/>
          </w:tcPr>
          <w:p w14:paraId="5D581A60" w14:textId="2900DE31" w:rsidR="00F72069" w:rsidRDefault="476264AF" w:rsidP="476264AF">
            <w:pPr>
              <w:jc w:val="right"/>
              <w:rPr>
                <w:color w:val="000000" w:themeColor="text1"/>
              </w:rPr>
            </w:pPr>
            <w:r w:rsidRPr="476264AF">
              <w:rPr>
                <w:color w:val="000000" w:themeColor="text1"/>
              </w:rPr>
              <w:t>117297,24</w:t>
            </w:r>
          </w:p>
        </w:tc>
        <w:tc>
          <w:tcPr>
            <w:tcW w:w="1395" w:type="dxa"/>
            <w:tcBorders>
              <w:top w:val="nil"/>
              <w:left w:val="nil"/>
              <w:bottom w:val="single" w:sz="4" w:space="0" w:color="auto"/>
              <w:right w:val="single" w:sz="4" w:space="0" w:color="auto"/>
            </w:tcBorders>
            <w:noWrap/>
            <w:vAlign w:val="center"/>
          </w:tcPr>
          <w:p w14:paraId="17F8C605" w14:textId="2158C762" w:rsidR="00F72069" w:rsidRDefault="476264AF" w:rsidP="476264AF">
            <w:pPr>
              <w:jc w:val="right"/>
              <w:rPr>
                <w:color w:val="000000" w:themeColor="text1"/>
              </w:rPr>
            </w:pPr>
            <w:r w:rsidRPr="476264AF">
              <w:rPr>
                <w:color w:val="000000" w:themeColor="text1"/>
              </w:rPr>
              <w:t>20409,06</w:t>
            </w:r>
          </w:p>
        </w:tc>
        <w:tc>
          <w:tcPr>
            <w:tcW w:w="834" w:type="dxa"/>
            <w:tcBorders>
              <w:top w:val="nil"/>
              <w:left w:val="nil"/>
              <w:bottom w:val="single" w:sz="4" w:space="0" w:color="auto"/>
              <w:right w:val="single" w:sz="4" w:space="0" w:color="auto"/>
            </w:tcBorders>
            <w:noWrap/>
            <w:vAlign w:val="center"/>
          </w:tcPr>
          <w:p w14:paraId="3DD16BEF" w14:textId="65E5BC50" w:rsidR="00F72069" w:rsidRDefault="476264AF" w:rsidP="476264AF">
            <w:pPr>
              <w:jc w:val="right"/>
              <w:rPr>
                <w:color w:val="000000" w:themeColor="text1"/>
              </w:rPr>
            </w:pPr>
            <w:r w:rsidRPr="476264AF">
              <w:rPr>
                <w:color w:val="000000" w:themeColor="text1"/>
              </w:rPr>
              <w:t>17,40</w:t>
            </w:r>
          </w:p>
        </w:tc>
      </w:tr>
      <w:tr w:rsidR="00F72069" w14:paraId="545538A3" w14:textId="77777777" w:rsidTr="476264AF">
        <w:trPr>
          <w:trHeight w:val="329"/>
        </w:trPr>
        <w:tc>
          <w:tcPr>
            <w:tcW w:w="4587" w:type="dxa"/>
            <w:tcBorders>
              <w:top w:val="nil"/>
              <w:left w:val="single" w:sz="4" w:space="0" w:color="auto"/>
              <w:bottom w:val="single" w:sz="4" w:space="0" w:color="auto"/>
              <w:right w:val="single" w:sz="4" w:space="0" w:color="auto"/>
            </w:tcBorders>
            <w:vAlign w:val="center"/>
            <w:hideMark/>
          </w:tcPr>
          <w:p w14:paraId="2D120C3C" w14:textId="05DD95CF" w:rsidR="00F72069" w:rsidRDefault="30551554" w:rsidP="30551554">
            <w:pPr>
              <w:rPr>
                <w:color w:val="000000" w:themeColor="text1"/>
              </w:rPr>
            </w:pPr>
            <w:r w:rsidRPr="30551554">
              <w:rPr>
                <w:color w:val="000000" w:themeColor="text1"/>
              </w:rPr>
              <w:t>Asmens sveikatos priežiūros paslaugoms iš PSDF</w:t>
            </w:r>
          </w:p>
        </w:tc>
        <w:tc>
          <w:tcPr>
            <w:tcW w:w="1639" w:type="dxa"/>
            <w:tcBorders>
              <w:top w:val="nil"/>
              <w:left w:val="nil"/>
              <w:bottom w:val="single" w:sz="4" w:space="0" w:color="auto"/>
              <w:right w:val="single" w:sz="4" w:space="0" w:color="auto"/>
            </w:tcBorders>
            <w:noWrap/>
            <w:vAlign w:val="center"/>
            <w:hideMark/>
          </w:tcPr>
          <w:p w14:paraId="286C36DC" w14:textId="51C15122" w:rsidR="00F72069" w:rsidRDefault="476264AF" w:rsidP="476264AF">
            <w:pPr>
              <w:jc w:val="right"/>
              <w:rPr>
                <w:color w:val="000000" w:themeColor="text1"/>
              </w:rPr>
            </w:pPr>
            <w:r w:rsidRPr="476264AF">
              <w:rPr>
                <w:color w:val="000000" w:themeColor="text1"/>
              </w:rPr>
              <w:t>20433265,93</w:t>
            </w:r>
          </w:p>
        </w:tc>
        <w:tc>
          <w:tcPr>
            <w:tcW w:w="1588" w:type="dxa"/>
            <w:tcBorders>
              <w:top w:val="nil"/>
              <w:left w:val="nil"/>
              <w:bottom w:val="single" w:sz="4" w:space="0" w:color="auto"/>
              <w:right w:val="single" w:sz="4" w:space="0" w:color="auto"/>
            </w:tcBorders>
            <w:noWrap/>
            <w:vAlign w:val="center"/>
            <w:hideMark/>
          </w:tcPr>
          <w:p w14:paraId="5A816053" w14:textId="767BE58B" w:rsidR="00F72069" w:rsidRDefault="476264AF" w:rsidP="476264AF">
            <w:pPr>
              <w:jc w:val="right"/>
              <w:rPr>
                <w:color w:val="000000" w:themeColor="text1"/>
              </w:rPr>
            </w:pPr>
            <w:r w:rsidRPr="476264AF">
              <w:rPr>
                <w:color w:val="000000" w:themeColor="text1"/>
              </w:rPr>
              <w:t>19435551,79</w:t>
            </w:r>
          </w:p>
        </w:tc>
        <w:tc>
          <w:tcPr>
            <w:tcW w:w="1395" w:type="dxa"/>
            <w:tcBorders>
              <w:top w:val="nil"/>
              <w:left w:val="nil"/>
              <w:bottom w:val="single" w:sz="4" w:space="0" w:color="auto"/>
              <w:right w:val="single" w:sz="4" w:space="0" w:color="auto"/>
            </w:tcBorders>
            <w:noWrap/>
            <w:vAlign w:val="center"/>
            <w:hideMark/>
          </w:tcPr>
          <w:p w14:paraId="30593827" w14:textId="5444BAFA" w:rsidR="00F72069" w:rsidRDefault="476264AF" w:rsidP="476264AF">
            <w:pPr>
              <w:jc w:val="right"/>
              <w:rPr>
                <w:color w:val="000000" w:themeColor="text1"/>
              </w:rPr>
            </w:pPr>
            <w:r w:rsidRPr="476264AF">
              <w:rPr>
                <w:color w:val="000000" w:themeColor="text1"/>
              </w:rPr>
              <w:t>997714,14</w:t>
            </w:r>
          </w:p>
        </w:tc>
        <w:tc>
          <w:tcPr>
            <w:tcW w:w="834" w:type="dxa"/>
            <w:tcBorders>
              <w:top w:val="nil"/>
              <w:left w:val="nil"/>
              <w:bottom w:val="single" w:sz="4" w:space="0" w:color="auto"/>
              <w:right w:val="single" w:sz="4" w:space="0" w:color="auto"/>
            </w:tcBorders>
            <w:noWrap/>
            <w:vAlign w:val="center"/>
            <w:hideMark/>
          </w:tcPr>
          <w:p w14:paraId="69CC0E80" w14:textId="20E02737" w:rsidR="00F72069" w:rsidRDefault="476264AF" w:rsidP="476264AF">
            <w:pPr>
              <w:jc w:val="center"/>
              <w:rPr>
                <w:color w:val="000000" w:themeColor="text1"/>
              </w:rPr>
            </w:pPr>
            <w:r w:rsidRPr="476264AF">
              <w:rPr>
                <w:color w:val="000000" w:themeColor="text1"/>
              </w:rPr>
              <w:t>5,13</w:t>
            </w:r>
          </w:p>
        </w:tc>
      </w:tr>
      <w:tr w:rsidR="00F72069" w14:paraId="57B68EFF" w14:textId="77777777" w:rsidTr="476264AF">
        <w:trPr>
          <w:trHeight w:val="345"/>
        </w:trPr>
        <w:tc>
          <w:tcPr>
            <w:tcW w:w="4587" w:type="dxa"/>
            <w:tcBorders>
              <w:top w:val="nil"/>
              <w:left w:val="single" w:sz="4" w:space="0" w:color="auto"/>
              <w:bottom w:val="single" w:sz="4" w:space="0" w:color="auto"/>
              <w:right w:val="single" w:sz="4" w:space="0" w:color="auto"/>
            </w:tcBorders>
            <w:noWrap/>
            <w:vAlign w:val="bottom"/>
            <w:hideMark/>
          </w:tcPr>
          <w:p w14:paraId="646AB3E2" w14:textId="77A4D3FF" w:rsidR="00F72069" w:rsidRDefault="30551554" w:rsidP="30551554">
            <w:pPr>
              <w:rPr>
                <w:color w:val="000000" w:themeColor="text1"/>
              </w:rPr>
            </w:pPr>
            <w:r w:rsidRPr="30551554">
              <w:rPr>
                <w:color w:val="000000" w:themeColor="text1"/>
              </w:rPr>
              <w:t xml:space="preserve">LT apdraustųjų BP ES šalyse gydymo </w:t>
            </w:r>
          </w:p>
        </w:tc>
        <w:tc>
          <w:tcPr>
            <w:tcW w:w="1639" w:type="dxa"/>
            <w:tcBorders>
              <w:top w:val="nil"/>
              <w:left w:val="nil"/>
              <w:bottom w:val="single" w:sz="4" w:space="0" w:color="auto"/>
              <w:right w:val="single" w:sz="4" w:space="0" w:color="auto"/>
            </w:tcBorders>
            <w:noWrap/>
            <w:vAlign w:val="bottom"/>
            <w:hideMark/>
          </w:tcPr>
          <w:p w14:paraId="6C83C9CE" w14:textId="2002C0A3" w:rsidR="00F72069" w:rsidRDefault="476264AF" w:rsidP="476264AF">
            <w:pPr>
              <w:jc w:val="right"/>
              <w:rPr>
                <w:color w:val="000000" w:themeColor="text1"/>
              </w:rPr>
            </w:pPr>
            <w:r w:rsidRPr="476264AF">
              <w:rPr>
                <w:color w:val="000000" w:themeColor="text1"/>
              </w:rPr>
              <w:t>170,16</w:t>
            </w:r>
          </w:p>
        </w:tc>
        <w:tc>
          <w:tcPr>
            <w:tcW w:w="1588" w:type="dxa"/>
            <w:tcBorders>
              <w:top w:val="nil"/>
              <w:left w:val="nil"/>
              <w:bottom w:val="single" w:sz="4" w:space="0" w:color="auto"/>
              <w:right w:val="single" w:sz="4" w:space="0" w:color="auto"/>
            </w:tcBorders>
            <w:noWrap/>
            <w:vAlign w:val="bottom"/>
            <w:hideMark/>
          </w:tcPr>
          <w:p w14:paraId="16E1C279" w14:textId="656F0AE9" w:rsidR="00F72069" w:rsidRDefault="476264AF" w:rsidP="476264AF">
            <w:pPr>
              <w:jc w:val="right"/>
              <w:rPr>
                <w:color w:val="000000" w:themeColor="text1"/>
              </w:rPr>
            </w:pPr>
            <w:r w:rsidRPr="476264AF">
              <w:rPr>
                <w:color w:val="000000" w:themeColor="text1"/>
              </w:rPr>
              <w:t>355,57</w:t>
            </w:r>
          </w:p>
        </w:tc>
        <w:tc>
          <w:tcPr>
            <w:tcW w:w="1395" w:type="dxa"/>
            <w:tcBorders>
              <w:top w:val="nil"/>
              <w:left w:val="nil"/>
              <w:bottom w:val="single" w:sz="4" w:space="0" w:color="auto"/>
              <w:right w:val="single" w:sz="4" w:space="0" w:color="auto"/>
            </w:tcBorders>
            <w:noWrap/>
            <w:vAlign w:val="center"/>
            <w:hideMark/>
          </w:tcPr>
          <w:p w14:paraId="6DEE5F51" w14:textId="27EE8B8A" w:rsidR="00F72069" w:rsidRDefault="476264AF" w:rsidP="476264AF">
            <w:pPr>
              <w:jc w:val="right"/>
              <w:rPr>
                <w:color w:val="000000" w:themeColor="text1"/>
              </w:rPr>
            </w:pPr>
            <w:r w:rsidRPr="476264AF">
              <w:rPr>
                <w:color w:val="000000" w:themeColor="text1"/>
              </w:rPr>
              <w:t>-185,41</w:t>
            </w:r>
          </w:p>
        </w:tc>
        <w:tc>
          <w:tcPr>
            <w:tcW w:w="834" w:type="dxa"/>
            <w:tcBorders>
              <w:top w:val="nil"/>
              <w:left w:val="nil"/>
              <w:bottom w:val="single" w:sz="4" w:space="0" w:color="auto"/>
              <w:right w:val="single" w:sz="4" w:space="0" w:color="auto"/>
            </w:tcBorders>
            <w:noWrap/>
            <w:vAlign w:val="center"/>
            <w:hideMark/>
          </w:tcPr>
          <w:p w14:paraId="6CCB8B94" w14:textId="3163F43E" w:rsidR="00F72069" w:rsidRDefault="476264AF" w:rsidP="476264AF">
            <w:pPr>
              <w:jc w:val="center"/>
              <w:rPr>
                <w:color w:val="000000" w:themeColor="text1"/>
              </w:rPr>
            </w:pPr>
            <w:r w:rsidRPr="476264AF">
              <w:rPr>
                <w:color w:val="000000" w:themeColor="text1"/>
              </w:rPr>
              <w:t>52,14</w:t>
            </w:r>
          </w:p>
        </w:tc>
      </w:tr>
      <w:tr w:rsidR="00F72069" w14:paraId="1E057197" w14:textId="77777777" w:rsidTr="476264AF">
        <w:trPr>
          <w:trHeight w:val="375"/>
        </w:trPr>
        <w:tc>
          <w:tcPr>
            <w:tcW w:w="4587" w:type="dxa"/>
            <w:tcBorders>
              <w:top w:val="nil"/>
              <w:left w:val="single" w:sz="4" w:space="0" w:color="auto"/>
              <w:bottom w:val="single" w:sz="4" w:space="0" w:color="auto"/>
              <w:right w:val="single" w:sz="4" w:space="0" w:color="auto"/>
            </w:tcBorders>
            <w:noWrap/>
            <w:vAlign w:val="bottom"/>
            <w:hideMark/>
          </w:tcPr>
          <w:p w14:paraId="1198AB93" w14:textId="0EC8C45D" w:rsidR="00F72069" w:rsidRDefault="30551554" w:rsidP="30551554">
            <w:pPr>
              <w:rPr>
                <w:color w:val="000000" w:themeColor="text1"/>
              </w:rPr>
            </w:pPr>
            <w:r w:rsidRPr="30551554">
              <w:rPr>
                <w:color w:val="000000" w:themeColor="text1"/>
              </w:rPr>
              <w:t>ES šalių apdraustųjų BP LT ASP įstaigose</w:t>
            </w:r>
          </w:p>
        </w:tc>
        <w:tc>
          <w:tcPr>
            <w:tcW w:w="1639" w:type="dxa"/>
            <w:tcBorders>
              <w:top w:val="nil"/>
              <w:left w:val="nil"/>
              <w:bottom w:val="single" w:sz="4" w:space="0" w:color="auto"/>
              <w:right w:val="single" w:sz="4" w:space="0" w:color="auto"/>
            </w:tcBorders>
            <w:noWrap/>
            <w:vAlign w:val="bottom"/>
            <w:hideMark/>
          </w:tcPr>
          <w:p w14:paraId="28FADF33" w14:textId="7B87D1C3" w:rsidR="00F72069" w:rsidRDefault="476264AF" w:rsidP="476264AF">
            <w:pPr>
              <w:jc w:val="right"/>
              <w:rPr>
                <w:color w:val="000000" w:themeColor="text1"/>
              </w:rPr>
            </w:pPr>
            <w:r w:rsidRPr="476264AF">
              <w:rPr>
                <w:color w:val="000000" w:themeColor="text1"/>
              </w:rPr>
              <w:t>14135,17</w:t>
            </w:r>
          </w:p>
        </w:tc>
        <w:tc>
          <w:tcPr>
            <w:tcW w:w="1588" w:type="dxa"/>
            <w:tcBorders>
              <w:top w:val="nil"/>
              <w:left w:val="nil"/>
              <w:bottom w:val="single" w:sz="4" w:space="0" w:color="auto"/>
              <w:right w:val="single" w:sz="4" w:space="0" w:color="auto"/>
            </w:tcBorders>
            <w:noWrap/>
            <w:vAlign w:val="bottom"/>
            <w:hideMark/>
          </w:tcPr>
          <w:p w14:paraId="3B51753B" w14:textId="70160261" w:rsidR="00F72069" w:rsidRDefault="476264AF" w:rsidP="476264AF">
            <w:pPr>
              <w:jc w:val="right"/>
              <w:rPr>
                <w:color w:val="000000" w:themeColor="text1"/>
              </w:rPr>
            </w:pPr>
            <w:r w:rsidRPr="476264AF">
              <w:rPr>
                <w:color w:val="000000" w:themeColor="text1"/>
              </w:rPr>
              <w:t>9463,42</w:t>
            </w:r>
          </w:p>
        </w:tc>
        <w:tc>
          <w:tcPr>
            <w:tcW w:w="1395" w:type="dxa"/>
            <w:tcBorders>
              <w:top w:val="nil"/>
              <w:left w:val="nil"/>
              <w:bottom w:val="single" w:sz="4" w:space="0" w:color="auto"/>
              <w:right w:val="single" w:sz="4" w:space="0" w:color="auto"/>
            </w:tcBorders>
            <w:noWrap/>
            <w:vAlign w:val="center"/>
            <w:hideMark/>
          </w:tcPr>
          <w:p w14:paraId="3F0B19C5" w14:textId="45A120FA" w:rsidR="00F72069" w:rsidRDefault="476264AF" w:rsidP="476264AF">
            <w:pPr>
              <w:jc w:val="right"/>
              <w:rPr>
                <w:color w:val="000000" w:themeColor="text1"/>
              </w:rPr>
            </w:pPr>
            <w:r w:rsidRPr="476264AF">
              <w:rPr>
                <w:color w:val="000000" w:themeColor="text1"/>
              </w:rPr>
              <w:t>4671,75</w:t>
            </w:r>
          </w:p>
        </w:tc>
        <w:tc>
          <w:tcPr>
            <w:tcW w:w="834" w:type="dxa"/>
            <w:tcBorders>
              <w:top w:val="nil"/>
              <w:left w:val="nil"/>
              <w:bottom w:val="single" w:sz="4" w:space="0" w:color="auto"/>
              <w:right w:val="single" w:sz="4" w:space="0" w:color="auto"/>
            </w:tcBorders>
            <w:noWrap/>
            <w:vAlign w:val="center"/>
            <w:hideMark/>
          </w:tcPr>
          <w:p w14:paraId="27E88365" w14:textId="75E7E41F" w:rsidR="00F72069" w:rsidRDefault="476264AF" w:rsidP="476264AF">
            <w:pPr>
              <w:jc w:val="center"/>
              <w:rPr>
                <w:color w:val="000000" w:themeColor="text1"/>
              </w:rPr>
            </w:pPr>
            <w:r w:rsidRPr="476264AF">
              <w:rPr>
                <w:color w:val="000000" w:themeColor="text1"/>
              </w:rPr>
              <w:t>49,37</w:t>
            </w:r>
          </w:p>
        </w:tc>
      </w:tr>
      <w:tr w:rsidR="00F72069" w14:paraId="5C2CEA8E" w14:textId="77777777" w:rsidTr="476264AF">
        <w:trPr>
          <w:trHeight w:val="329"/>
        </w:trPr>
        <w:tc>
          <w:tcPr>
            <w:tcW w:w="4587" w:type="dxa"/>
            <w:tcBorders>
              <w:top w:val="nil"/>
              <w:left w:val="single" w:sz="4" w:space="0" w:color="auto"/>
              <w:bottom w:val="single" w:sz="4" w:space="0" w:color="auto"/>
              <w:right w:val="single" w:sz="4" w:space="0" w:color="auto"/>
            </w:tcBorders>
            <w:noWrap/>
            <w:vAlign w:val="bottom"/>
            <w:hideMark/>
          </w:tcPr>
          <w:p w14:paraId="51E374A9" w14:textId="70F00176" w:rsidR="00F72069" w:rsidRDefault="30551554" w:rsidP="30551554">
            <w:pPr>
              <w:rPr>
                <w:color w:val="000000" w:themeColor="text1"/>
              </w:rPr>
            </w:pPr>
            <w:r w:rsidRPr="30551554">
              <w:rPr>
                <w:color w:val="000000" w:themeColor="text1"/>
              </w:rPr>
              <w:t>Potencialiems donorams paruošti</w:t>
            </w:r>
          </w:p>
        </w:tc>
        <w:tc>
          <w:tcPr>
            <w:tcW w:w="1639" w:type="dxa"/>
            <w:tcBorders>
              <w:top w:val="nil"/>
              <w:left w:val="nil"/>
              <w:bottom w:val="single" w:sz="4" w:space="0" w:color="auto"/>
              <w:right w:val="single" w:sz="4" w:space="0" w:color="auto"/>
            </w:tcBorders>
            <w:noWrap/>
            <w:vAlign w:val="bottom"/>
            <w:hideMark/>
          </w:tcPr>
          <w:p w14:paraId="1DFF6A30" w14:textId="1D1B1A5C" w:rsidR="00F72069" w:rsidRDefault="476264AF" w:rsidP="476264AF">
            <w:pPr>
              <w:jc w:val="right"/>
              <w:rPr>
                <w:color w:val="000000" w:themeColor="text1"/>
              </w:rPr>
            </w:pPr>
            <w:r w:rsidRPr="476264AF">
              <w:rPr>
                <w:color w:val="000000" w:themeColor="text1"/>
              </w:rPr>
              <w:t>3293,84</w:t>
            </w:r>
          </w:p>
        </w:tc>
        <w:tc>
          <w:tcPr>
            <w:tcW w:w="1588" w:type="dxa"/>
            <w:tcBorders>
              <w:top w:val="nil"/>
              <w:left w:val="nil"/>
              <w:bottom w:val="single" w:sz="4" w:space="0" w:color="auto"/>
              <w:right w:val="single" w:sz="4" w:space="0" w:color="auto"/>
            </w:tcBorders>
            <w:noWrap/>
            <w:vAlign w:val="bottom"/>
            <w:hideMark/>
          </w:tcPr>
          <w:p w14:paraId="6A997167" w14:textId="245C62FB" w:rsidR="00F72069" w:rsidRDefault="476264AF" w:rsidP="476264AF">
            <w:pPr>
              <w:jc w:val="right"/>
              <w:rPr>
                <w:color w:val="000000" w:themeColor="text1"/>
              </w:rPr>
            </w:pPr>
            <w:r w:rsidRPr="476264AF">
              <w:rPr>
                <w:color w:val="000000" w:themeColor="text1"/>
              </w:rPr>
              <w:t>2435,45</w:t>
            </w:r>
          </w:p>
        </w:tc>
        <w:tc>
          <w:tcPr>
            <w:tcW w:w="1395" w:type="dxa"/>
            <w:tcBorders>
              <w:top w:val="nil"/>
              <w:left w:val="nil"/>
              <w:bottom w:val="single" w:sz="4" w:space="0" w:color="auto"/>
              <w:right w:val="single" w:sz="4" w:space="0" w:color="auto"/>
            </w:tcBorders>
            <w:noWrap/>
            <w:vAlign w:val="center"/>
            <w:hideMark/>
          </w:tcPr>
          <w:p w14:paraId="1BA05E94" w14:textId="53C88036" w:rsidR="00F72069" w:rsidRDefault="476264AF" w:rsidP="476264AF">
            <w:pPr>
              <w:jc w:val="right"/>
              <w:rPr>
                <w:color w:val="000000" w:themeColor="text1"/>
              </w:rPr>
            </w:pPr>
            <w:r w:rsidRPr="476264AF">
              <w:rPr>
                <w:color w:val="000000" w:themeColor="text1"/>
              </w:rPr>
              <w:t>858,39</w:t>
            </w:r>
          </w:p>
        </w:tc>
        <w:tc>
          <w:tcPr>
            <w:tcW w:w="834" w:type="dxa"/>
            <w:tcBorders>
              <w:top w:val="nil"/>
              <w:left w:val="nil"/>
              <w:bottom w:val="single" w:sz="4" w:space="0" w:color="auto"/>
              <w:right w:val="single" w:sz="4" w:space="0" w:color="auto"/>
            </w:tcBorders>
            <w:noWrap/>
            <w:vAlign w:val="center"/>
            <w:hideMark/>
          </w:tcPr>
          <w:p w14:paraId="7259054A" w14:textId="5E1E73A5" w:rsidR="00F72069" w:rsidRDefault="476264AF" w:rsidP="476264AF">
            <w:pPr>
              <w:jc w:val="center"/>
              <w:rPr>
                <w:color w:val="000000" w:themeColor="text1"/>
              </w:rPr>
            </w:pPr>
            <w:r w:rsidRPr="476264AF">
              <w:rPr>
                <w:color w:val="000000" w:themeColor="text1"/>
              </w:rPr>
              <w:t>35,25</w:t>
            </w:r>
          </w:p>
        </w:tc>
      </w:tr>
      <w:tr w:rsidR="00F72069" w14:paraId="21E25791" w14:textId="77777777" w:rsidTr="476264AF">
        <w:trPr>
          <w:trHeight w:val="329"/>
        </w:trPr>
        <w:tc>
          <w:tcPr>
            <w:tcW w:w="4587" w:type="dxa"/>
            <w:tcBorders>
              <w:top w:val="nil"/>
              <w:left w:val="single" w:sz="4" w:space="0" w:color="auto"/>
              <w:bottom w:val="single" w:sz="4" w:space="0" w:color="auto"/>
              <w:right w:val="single" w:sz="4" w:space="0" w:color="auto"/>
            </w:tcBorders>
            <w:noWrap/>
            <w:vAlign w:val="bottom"/>
            <w:hideMark/>
          </w:tcPr>
          <w:p w14:paraId="422F4165" w14:textId="3DDC2981" w:rsidR="00F72069" w:rsidRDefault="30551554" w:rsidP="30551554">
            <w:pPr>
              <w:rPr>
                <w:color w:val="000000" w:themeColor="text1"/>
              </w:rPr>
            </w:pPr>
            <w:r w:rsidRPr="30551554">
              <w:rPr>
                <w:color w:val="000000" w:themeColor="text1"/>
              </w:rPr>
              <w:t>Prevencinėms programoms</w:t>
            </w:r>
          </w:p>
        </w:tc>
        <w:tc>
          <w:tcPr>
            <w:tcW w:w="1639" w:type="dxa"/>
            <w:tcBorders>
              <w:top w:val="nil"/>
              <w:left w:val="nil"/>
              <w:bottom w:val="single" w:sz="4" w:space="0" w:color="auto"/>
              <w:right w:val="single" w:sz="4" w:space="0" w:color="auto"/>
            </w:tcBorders>
            <w:noWrap/>
            <w:vAlign w:val="bottom"/>
            <w:hideMark/>
          </w:tcPr>
          <w:p w14:paraId="29ECAA8A" w14:textId="6E7D6131" w:rsidR="00F72069" w:rsidRDefault="476264AF" w:rsidP="476264AF">
            <w:pPr>
              <w:jc w:val="right"/>
              <w:rPr>
                <w:color w:val="000000" w:themeColor="text1"/>
              </w:rPr>
            </w:pPr>
            <w:r w:rsidRPr="476264AF">
              <w:rPr>
                <w:color w:val="000000" w:themeColor="text1"/>
              </w:rPr>
              <w:t>364648,84</w:t>
            </w:r>
          </w:p>
        </w:tc>
        <w:tc>
          <w:tcPr>
            <w:tcW w:w="1588" w:type="dxa"/>
            <w:tcBorders>
              <w:top w:val="nil"/>
              <w:left w:val="nil"/>
              <w:bottom w:val="single" w:sz="4" w:space="0" w:color="auto"/>
              <w:right w:val="single" w:sz="4" w:space="0" w:color="auto"/>
            </w:tcBorders>
            <w:noWrap/>
            <w:vAlign w:val="bottom"/>
            <w:hideMark/>
          </w:tcPr>
          <w:p w14:paraId="77574AB8" w14:textId="24029665" w:rsidR="00F72069" w:rsidRDefault="476264AF" w:rsidP="476264AF">
            <w:pPr>
              <w:jc w:val="right"/>
              <w:rPr>
                <w:color w:val="000000" w:themeColor="text1"/>
              </w:rPr>
            </w:pPr>
            <w:r w:rsidRPr="476264AF">
              <w:rPr>
                <w:color w:val="000000" w:themeColor="text1"/>
              </w:rPr>
              <w:t>368558,53</w:t>
            </w:r>
          </w:p>
        </w:tc>
        <w:tc>
          <w:tcPr>
            <w:tcW w:w="1395" w:type="dxa"/>
            <w:tcBorders>
              <w:top w:val="nil"/>
              <w:left w:val="nil"/>
              <w:bottom w:val="single" w:sz="4" w:space="0" w:color="auto"/>
              <w:right w:val="single" w:sz="4" w:space="0" w:color="auto"/>
            </w:tcBorders>
            <w:noWrap/>
            <w:vAlign w:val="center"/>
            <w:hideMark/>
          </w:tcPr>
          <w:p w14:paraId="6ADA65D5" w14:textId="30DECE98" w:rsidR="00F72069" w:rsidRDefault="476264AF" w:rsidP="476264AF">
            <w:pPr>
              <w:jc w:val="right"/>
              <w:rPr>
                <w:color w:val="000000" w:themeColor="text1"/>
              </w:rPr>
            </w:pPr>
            <w:r w:rsidRPr="476264AF">
              <w:rPr>
                <w:color w:val="000000" w:themeColor="text1"/>
              </w:rPr>
              <w:t>-3909,69</w:t>
            </w:r>
          </w:p>
        </w:tc>
        <w:tc>
          <w:tcPr>
            <w:tcW w:w="834" w:type="dxa"/>
            <w:tcBorders>
              <w:top w:val="nil"/>
              <w:left w:val="nil"/>
              <w:bottom w:val="single" w:sz="4" w:space="0" w:color="auto"/>
              <w:right w:val="single" w:sz="4" w:space="0" w:color="auto"/>
            </w:tcBorders>
            <w:noWrap/>
            <w:vAlign w:val="center"/>
            <w:hideMark/>
          </w:tcPr>
          <w:p w14:paraId="57819949" w14:textId="4CE14F2B" w:rsidR="00F72069" w:rsidRDefault="476264AF" w:rsidP="476264AF">
            <w:pPr>
              <w:jc w:val="center"/>
              <w:rPr>
                <w:color w:val="000000" w:themeColor="text1"/>
              </w:rPr>
            </w:pPr>
            <w:r w:rsidRPr="476264AF">
              <w:rPr>
                <w:color w:val="000000" w:themeColor="text1"/>
              </w:rPr>
              <w:t>-1,06</w:t>
            </w:r>
          </w:p>
        </w:tc>
      </w:tr>
      <w:tr w:rsidR="00F72069" w14:paraId="013DC458" w14:textId="77777777" w:rsidTr="476264AF">
        <w:trPr>
          <w:trHeight w:val="329"/>
        </w:trPr>
        <w:tc>
          <w:tcPr>
            <w:tcW w:w="4587" w:type="dxa"/>
            <w:tcBorders>
              <w:top w:val="nil"/>
              <w:left w:val="single" w:sz="4" w:space="0" w:color="auto"/>
              <w:bottom w:val="single" w:sz="4" w:space="0" w:color="auto"/>
              <w:right w:val="single" w:sz="4" w:space="0" w:color="auto"/>
            </w:tcBorders>
            <w:noWrap/>
            <w:vAlign w:val="bottom"/>
            <w:hideMark/>
          </w:tcPr>
          <w:p w14:paraId="03462B8C" w14:textId="74123FD0" w:rsidR="00F72069" w:rsidRDefault="30551554" w:rsidP="30551554">
            <w:pPr>
              <w:rPr>
                <w:color w:val="000000" w:themeColor="text1"/>
              </w:rPr>
            </w:pPr>
            <w:r w:rsidRPr="30551554">
              <w:rPr>
                <w:color w:val="000000" w:themeColor="text1"/>
              </w:rPr>
              <w:t>Dantų protezavimo paslaugoms</w:t>
            </w:r>
          </w:p>
        </w:tc>
        <w:tc>
          <w:tcPr>
            <w:tcW w:w="1639" w:type="dxa"/>
            <w:tcBorders>
              <w:top w:val="nil"/>
              <w:left w:val="nil"/>
              <w:bottom w:val="single" w:sz="4" w:space="0" w:color="auto"/>
              <w:right w:val="single" w:sz="4" w:space="0" w:color="auto"/>
            </w:tcBorders>
            <w:noWrap/>
            <w:vAlign w:val="bottom"/>
            <w:hideMark/>
          </w:tcPr>
          <w:p w14:paraId="3601537B" w14:textId="21046E44" w:rsidR="00F72069" w:rsidRDefault="476264AF" w:rsidP="476264AF">
            <w:pPr>
              <w:jc w:val="right"/>
              <w:rPr>
                <w:color w:val="000000" w:themeColor="text1"/>
              </w:rPr>
            </w:pPr>
            <w:r w:rsidRPr="476264AF">
              <w:rPr>
                <w:color w:val="000000" w:themeColor="text1"/>
              </w:rPr>
              <w:t>592281,59</w:t>
            </w:r>
          </w:p>
        </w:tc>
        <w:tc>
          <w:tcPr>
            <w:tcW w:w="1588" w:type="dxa"/>
            <w:tcBorders>
              <w:top w:val="nil"/>
              <w:left w:val="nil"/>
              <w:bottom w:val="single" w:sz="4" w:space="0" w:color="auto"/>
              <w:right w:val="single" w:sz="4" w:space="0" w:color="auto"/>
            </w:tcBorders>
            <w:noWrap/>
            <w:vAlign w:val="bottom"/>
            <w:hideMark/>
          </w:tcPr>
          <w:p w14:paraId="6BEC634F" w14:textId="20AFB18D" w:rsidR="00F72069" w:rsidRDefault="476264AF" w:rsidP="476264AF">
            <w:pPr>
              <w:jc w:val="right"/>
              <w:rPr>
                <w:color w:val="000000" w:themeColor="text1"/>
              </w:rPr>
            </w:pPr>
            <w:r w:rsidRPr="476264AF">
              <w:rPr>
                <w:color w:val="000000" w:themeColor="text1"/>
              </w:rPr>
              <w:t>599393,02</w:t>
            </w:r>
          </w:p>
        </w:tc>
        <w:tc>
          <w:tcPr>
            <w:tcW w:w="1395" w:type="dxa"/>
            <w:tcBorders>
              <w:top w:val="nil"/>
              <w:left w:val="nil"/>
              <w:bottom w:val="single" w:sz="4" w:space="0" w:color="auto"/>
              <w:right w:val="single" w:sz="4" w:space="0" w:color="auto"/>
            </w:tcBorders>
            <w:noWrap/>
            <w:vAlign w:val="center"/>
            <w:hideMark/>
          </w:tcPr>
          <w:p w14:paraId="66AAC56F" w14:textId="6D124478" w:rsidR="00F72069" w:rsidRDefault="476264AF" w:rsidP="476264AF">
            <w:pPr>
              <w:jc w:val="right"/>
              <w:rPr>
                <w:color w:val="000000" w:themeColor="text1"/>
              </w:rPr>
            </w:pPr>
            <w:r w:rsidRPr="476264AF">
              <w:rPr>
                <w:color w:val="000000" w:themeColor="text1"/>
              </w:rPr>
              <w:t>-7111,43</w:t>
            </w:r>
          </w:p>
        </w:tc>
        <w:tc>
          <w:tcPr>
            <w:tcW w:w="834" w:type="dxa"/>
            <w:tcBorders>
              <w:top w:val="nil"/>
              <w:left w:val="nil"/>
              <w:bottom w:val="single" w:sz="4" w:space="0" w:color="auto"/>
              <w:right w:val="single" w:sz="4" w:space="0" w:color="auto"/>
            </w:tcBorders>
            <w:noWrap/>
            <w:vAlign w:val="center"/>
            <w:hideMark/>
          </w:tcPr>
          <w:p w14:paraId="4065175B" w14:textId="689089FF" w:rsidR="00F72069" w:rsidRDefault="476264AF" w:rsidP="476264AF">
            <w:pPr>
              <w:jc w:val="center"/>
              <w:rPr>
                <w:color w:val="000000" w:themeColor="text1"/>
              </w:rPr>
            </w:pPr>
            <w:r w:rsidRPr="476264AF">
              <w:rPr>
                <w:color w:val="000000" w:themeColor="text1"/>
              </w:rPr>
              <w:t>-1,19</w:t>
            </w:r>
          </w:p>
        </w:tc>
      </w:tr>
      <w:tr w:rsidR="00F72069" w14:paraId="793A046A" w14:textId="77777777" w:rsidTr="476264AF">
        <w:trPr>
          <w:trHeight w:val="329"/>
        </w:trPr>
        <w:tc>
          <w:tcPr>
            <w:tcW w:w="4587" w:type="dxa"/>
            <w:tcBorders>
              <w:top w:val="nil"/>
              <w:left w:val="single" w:sz="4" w:space="0" w:color="auto"/>
              <w:bottom w:val="single" w:sz="4" w:space="0" w:color="auto"/>
              <w:right w:val="single" w:sz="4" w:space="0" w:color="auto"/>
            </w:tcBorders>
            <w:noWrap/>
            <w:vAlign w:val="bottom"/>
            <w:hideMark/>
          </w:tcPr>
          <w:p w14:paraId="39A225FB" w14:textId="1713F657" w:rsidR="00F72069" w:rsidRDefault="30551554" w:rsidP="30551554">
            <w:pPr>
              <w:rPr>
                <w:color w:val="000000" w:themeColor="text1"/>
              </w:rPr>
            </w:pPr>
            <w:r w:rsidRPr="30551554">
              <w:rPr>
                <w:color w:val="000000" w:themeColor="text1"/>
              </w:rPr>
              <w:t>Sukauptos mokėtinos sumos VLK fondui už KVP keitimo lėšas</w:t>
            </w:r>
          </w:p>
        </w:tc>
        <w:tc>
          <w:tcPr>
            <w:tcW w:w="1639" w:type="dxa"/>
            <w:tcBorders>
              <w:top w:val="nil"/>
              <w:left w:val="nil"/>
              <w:bottom w:val="single" w:sz="4" w:space="0" w:color="auto"/>
              <w:right w:val="single" w:sz="4" w:space="0" w:color="auto"/>
            </w:tcBorders>
            <w:noWrap/>
            <w:vAlign w:val="bottom"/>
            <w:hideMark/>
          </w:tcPr>
          <w:p w14:paraId="1C97E900" w14:textId="2B73FE49" w:rsidR="00F72069" w:rsidRDefault="476264AF" w:rsidP="476264AF">
            <w:pPr>
              <w:jc w:val="right"/>
              <w:rPr>
                <w:color w:val="000000" w:themeColor="text1"/>
              </w:rPr>
            </w:pPr>
            <w:r w:rsidRPr="476264AF">
              <w:rPr>
                <w:color w:val="000000" w:themeColor="text1"/>
              </w:rPr>
              <w:t>6,00</w:t>
            </w:r>
          </w:p>
        </w:tc>
        <w:tc>
          <w:tcPr>
            <w:tcW w:w="1588" w:type="dxa"/>
            <w:tcBorders>
              <w:top w:val="nil"/>
              <w:left w:val="nil"/>
              <w:bottom w:val="single" w:sz="4" w:space="0" w:color="auto"/>
              <w:right w:val="single" w:sz="4" w:space="0" w:color="auto"/>
            </w:tcBorders>
            <w:noWrap/>
            <w:vAlign w:val="bottom"/>
            <w:hideMark/>
          </w:tcPr>
          <w:p w14:paraId="0AD269A3" w14:textId="39769795" w:rsidR="00F72069" w:rsidRDefault="476264AF" w:rsidP="476264AF">
            <w:pPr>
              <w:jc w:val="right"/>
              <w:rPr>
                <w:color w:val="000000" w:themeColor="text1"/>
              </w:rPr>
            </w:pPr>
            <w:r w:rsidRPr="476264AF">
              <w:rPr>
                <w:color w:val="000000" w:themeColor="text1"/>
              </w:rPr>
              <w:t>0,00</w:t>
            </w:r>
          </w:p>
        </w:tc>
        <w:tc>
          <w:tcPr>
            <w:tcW w:w="1395" w:type="dxa"/>
            <w:tcBorders>
              <w:top w:val="nil"/>
              <w:left w:val="nil"/>
              <w:bottom w:val="single" w:sz="4" w:space="0" w:color="auto"/>
              <w:right w:val="single" w:sz="4" w:space="0" w:color="auto"/>
            </w:tcBorders>
            <w:noWrap/>
            <w:vAlign w:val="center"/>
            <w:hideMark/>
          </w:tcPr>
          <w:p w14:paraId="452B5460" w14:textId="15A206B9" w:rsidR="00F72069" w:rsidRDefault="00F72069" w:rsidP="00F72069">
            <w:pPr>
              <w:jc w:val="right"/>
              <w:rPr>
                <w:color w:val="000000"/>
              </w:rPr>
            </w:pPr>
          </w:p>
        </w:tc>
        <w:tc>
          <w:tcPr>
            <w:tcW w:w="834" w:type="dxa"/>
            <w:tcBorders>
              <w:top w:val="nil"/>
              <w:left w:val="nil"/>
              <w:bottom w:val="single" w:sz="4" w:space="0" w:color="auto"/>
              <w:right w:val="single" w:sz="4" w:space="0" w:color="auto"/>
            </w:tcBorders>
            <w:noWrap/>
            <w:vAlign w:val="center"/>
            <w:hideMark/>
          </w:tcPr>
          <w:p w14:paraId="2A50CFA0" w14:textId="03E8A7A6" w:rsidR="00F72069" w:rsidRDefault="00F72069" w:rsidP="00F72069">
            <w:pPr>
              <w:jc w:val="center"/>
              <w:rPr>
                <w:color w:val="000000"/>
              </w:rPr>
            </w:pPr>
          </w:p>
        </w:tc>
      </w:tr>
      <w:tr w:rsidR="00F72069" w14:paraId="41BAC0FC" w14:textId="77777777" w:rsidTr="476264AF">
        <w:trPr>
          <w:trHeight w:val="329"/>
        </w:trPr>
        <w:tc>
          <w:tcPr>
            <w:tcW w:w="4587" w:type="dxa"/>
            <w:tcBorders>
              <w:top w:val="nil"/>
              <w:left w:val="single" w:sz="4" w:space="0" w:color="auto"/>
              <w:bottom w:val="single" w:sz="4" w:space="0" w:color="auto"/>
              <w:right w:val="single" w:sz="4" w:space="0" w:color="auto"/>
            </w:tcBorders>
            <w:noWrap/>
            <w:vAlign w:val="bottom"/>
            <w:hideMark/>
          </w:tcPr>
          <w:p w14:paraId="41C847CD" w14:textId="7ACFC25C" w:rsidR="00F72069" w:rsidRDefault="30551554" w:rsidP="30551554">
            <w:pPr>
              <w:rPr>
                <w:color w:val="000000" w:themeColor="text1"/>
              </w:rPr>
            </w:pPr>
            <w:r w:rsidRPr="30551554">
              <w:rPr>
                <w:b/>
                <w:bCs/>
                <w:color w:val="000000" w:themeColor="text1"/>
              </w:rPr>
              <w:t>VISO:</w:t>
            </w:r>
          </w:p>
        </w:tc>
        <w:tc>
          <w:tcPr>
            <w:tcW w:w="1639" w:type="dxa"/>
            <w:tcBorders>
              <w:top w:val="nil"/>
              <w:left w:val="nil"/>
              <w:bottom w:val="single" w:sz="4" w:space="0" w:color="auto"/>
              <w:right w:val="single" w:sz="4" w:space="0" w:color="auto"/>
            </w:tcBorders>
            <w:noWrap/>
            <w:vAlign w:val="bottom"/>
            <w:hideMark/>
          </w:tcPr>
          <w:p w14:paraId="3B774F87" w14:textId="77888B7A" w:rsidR="00F72069" w:rsidRDefault="476264AF" w:rsidP="476264AF">
            <w:pPr>
              <w:jc w:val="right"/>
              <w:rPr>
                <w:color w:val="000000" w:themeColor="text1"/>
              </w:rPr>
            </w:pPr>
            <w:r w:rsidRPr="476264AF">
              <w:rPr>
                <w:b/>
                <w:bCs/>
                <w:color w:val="000000" w:themeColor="text1"/>
              </w:rPr>
              <w:t>21545507,83</w:t>
            </w:r>
          </w:p>
        </w:tc>
        <w:tc>
          <w:tcPr>
            <w:tcW w:w="1588" w:type="dxa"/>
            <w:tcBorders>
              <w:top w:val="nil"/>
              <w:left w:val="nil"/>
              <w:bottom w:val="single" w:sz="4" w:space="0" w:color="auto"/>
              <w:right w:val="single" w:sz="4" w:space="0" w:color="auto"/>
            </w:tcBorders>
            <w:noWrap/>
            <w:vAlign w:val="bottom"/>
            <w:hideMark/>
          </w:tcPr>
          <w:p w14:paraId="6B32AF87" w14:textId="776F97F2" w:rsidR="00F72069" w:rsidRDefault="476264AF" w:rsidP="476264AF">
            <w:pPr>
              <w:jc w:val="right"/>
              <w:rPr>
                <w:color w:val="000000" w:themeColor="text1"/>
              </w:rPr>
            </w:pPr>
            <w:r w:rsidRPr="476264AF">
              <w:rPr>
                <w:b/>
                <w:bCs/>
                <w:color w:val="000000" w:themeColor="text1"/>
              </w:rPr>
              <w:t>20533055,02</w:t>
            </w:r>
          </w:p>
        </w:tc>
        <w:tc>
          <w:tcPr>
            <w:tcW w:w="1395" w:type="dxa"/>
            <w:tcBorders>
              <w:top w:val="nil"/>
              <w:left w:val="nil"/>
              <w:bottom w:val="single" w:sz="4" w:space="0" w:color="auto"/>
              <w:right w:val="single" w:sz="4" w:space="0" w:color="auto"/>
            </w:tcBorders>
            <w:noWrap/>
            <w:vAlign w:val="center"/>
            <w:hideMark/>
          </w:tcPr>
          <w:p w14:paraId="1284C4CF" w14:textId="0F250AAA" w:rsidR="00F72069" w:rsidRDefault="476264AF" w:rsidP="476264AF">
            <w:pPr>
              <w:jc w:val="right"/>
              <w:rPr>
                <w:color w:val="000000" w:themeColor="text1"/>
              </w:rPr>
            </w:pPr>
            <w:r w:rsidRPr="476264AF">
              <w:rPr>
                <w:b/>
                <w:bCs/>
                <w:color w:val="000000" w:themeColor="text1"/>
              </w:rPr>
              <w:t>1012452,81</w:t>
            </w:r>
          </w:p>
        </w:tc>
        <w:tc>
          <w:tcPr>
            <w:tcW w:w="834" w:type="dxa"/>
            <w:tcBorders>
              <w:top w:val="nil"/>
              <w:left w:val="nil"/>
              <w:bottom w:val="single" w:sz="4" w:space="0" w:color="auto"/>
              <w:right w:val="single" w:sz="4" w:space="0" w:color="auto"/>
            </w:tcBorders>
            <w:noWrap/>
            <w:vAlign w:val="center"/>
            <w:hideMark/>
          </w:tcPr>
          <w:p w14:paraId="0A7EE8EF" w14:textId="1B16D707" w:rsidR="00F72069" w:rsidRDefault="476264AF" w:rsidP="476264AF">
            <w:pPr>
              <w:jc w:val="center"/>
              <w:rPr>
                <w:color w:val="000000" w:themeColor="text1"/>
              </w:rPr>
            </w:pPr>
            <w:r w:rsidRPr="476264AF">
              <w:rPr>
                <w:b/>
                <w:bCs/>
                <w:color w:val="000000" w:themeColor="text1"/>
              </w:rPr>
              <w:t>4,93</w:t>
            </w:r>
          </w:p>
        </w:tc>
      </w:tr>
    </w:tbl>
    <w:p w14:paraId="7C4B2D76" w14:textId="77777777" w:rsidR="00161D09" w:rsidRPr="00161D09" w:rsidRDefault="00161D09" w:rsidP="00E16A56">
      <w:pPr>
        <w:pStyle w:val="Style85"/>
        <w:widowControl/>
        <w:spacing w:line="240" w:lineRule="auto"/>
        <w:ind w:firstLine="0"/>
        <w:jc w:val="both"/>
        <w:rPr>
          <w:rStyle w:val="FontStyle155"/>
          <w:b w:val="0"/>
          <w:color w:val="000000" w:themeColor="text1"/>
          <w:sz w:val="24"/>
          <w:szCs w:val="24"/>
        </w:rPr>
      </w:pPr>
    </w:p>
    <w:p w14:paraId="509227C7" w14:textId="77777777" w:rsidR="00E16A56" w:rsidRPr="006629E2" w:rsidRDefault="00E16A56" w:rsidP="30551554">
      <w:pPr>
        <w:pStyle w:val="Style8"/>
        <w:widowControl/>
        <w:jc w:val="both"/>
        <w:rPr>
          <w:rStyle w:val="FontStyle115"/>
          <w:color w:val="000000" w:themeColor="text1"/>
          <w:sz w:val="24"/>
          <w:szCs w:val="24"/>
        </w:rPr>
      </w:pPr>
      <w:r w:rsidRPr="006629E2">
        <w:rPr>
          <w:rStyle w:val="FontStyle115"/>
          <w:b w:val="0"/>
          <w:color w:val="000000" w:themeColor="text1"/>
          <w:sz w:val="24"/>
          <w:szCs w:val="24"/>
        </w:rPr>
        <w:tab/>
      </w:r>
      <w:r w:rsidRPr="006629E2">
        <w:rPr>
          <w:rStyle w:val="FontStyle115"/>
          <w:b w:val="0"/>
          <w:color w:val="000000" w:themeColor="text1"/>
          <w:sz w:val="24"/>
          <w:szCs w:val="24"/>
        </w:rPr>
        <w:tab/>
      </w:r>
      <w:r w:rsidRPr="006629E2">
        <w:rPr>
          <w:rStyle w:val="FontStyle115"/>
          <w:b w:val="0"/>
          <w:color w:val="000000" w:themeColor="text1"/>
          <w:sz w:val="24"/>
          <w:szCs w:val="24"/>
        </w:rPr>
        <w:tab/>
      </w:r>
      <w:r w:rsidRPr="006629E2">
        <w:rPr>
          <w:rStyle w:val="FontStyle115"/>
          <w:b w:val="0"/>
          <w:color w:val="000000" w:themeColor="text1"/>
          <w:sz w:val="24"/>
          <w:szCs w:val="24"/>
        </w:rPr>
        <w:tab/>
      </w:r>
      <w:r w:rsidRPr="006629E2">
        <w:rPr>
          <w:rStyle w:val="FontStyle115"/>
          <w:b w:val="0"/>
          <w:color w:val="000000" w:themeColor="text1"/>
          <w:sz w:val="24"/>
          <w:szCs w:val="24"/>
        </w:rPr>
        <w:tab/>
      </w:r>
      <w:r w:rsidRPr="006629E2">
        <w:rPr>
          <w:rStyle w:val="FontStyle115"/>
          <w:b w:val="0"/>
          <w:bCs w:val="0"/>
          <w:color w:val="000000" w:themeColor="text1"/>
          <w:sz w:val="24"/>
          <w:szCs w:val="24"/>
        </w:rPr>
        <w:t xml:space="preserve">                    </w:t>
      </w:r>
      <w:r w:rsidRPr="006629E2">
        <w:rPr>
          <w:rStyle w:val="FontStyle115"/>
          <w:color w:val="000000" w:themeColor="text1"/>
          <w:sz w:val="24"/>
          <w:szCs w:val="24"/>
        </w:rPr>
        <w:t>17 VSAFAS 13 priedas</w:t>
      </w:r>
    </w:p>
    <w:p w14:paraId="120CE572" w14:textId="77777777" w:rsidR="00E16A56" w:rsidRPr="006629E2" w:rsidRDefault="00E16A56" w:rsidP="00E16A56">
      <w:pPr>
        <w:pStyle w:val="Style8"/>
        <w:widowControl/>
        <w:jc w:val="both"/>
        <w:rPr>
          <w:rStyle w:val="FontStyle115"/>
          <w:color w:val="000000" w:themeColor="text1"/>
          <w:sz w:val="24"/>
          <w:szCs w:val="24"/>
        </w:rPr>
      </w:pPr>
    </w:p>
    <w:p w14:paraId="13CB0C53" w14:textId="77777777" w:rsidR="00E16A56" w:rsidRDefault="30551554" w:rsidP="30551554">
      <w:pPr>
        <w:pStyle w:val="Style8"/>
        <w:widowControl/>
        <w:jc w:val="both"/>
        <w:rPr>
          <w:rStyle w:val="FontStyle115"/>
          <w:color w:val="000000" w:themeColor="text1"/>
          <w:sz w:val="24"/>
          <w:szCs w:val="24"/>
        </w:rPr>
      </w:pPr>
      <w:r w:rsidRPr="30551554">
        <w:rPr>
          <w:rStyle w:val="FontStyle115"/>
          <w:color w:val="000000" w:themeColor="text1"/>
          <w:sz w:val="24"/>
          <w:szCs w:val="24"/>
        </w:rPr>
        <w:t>INFORMACIJA APIE ĮSIPAREIGOJIMŲ DALĮ NACIONALINE IR UŽSIENIO VALIUTOMIS</w:t>
      </w:r>
    </w:p>
    <w:p w14:paraId="72CBB9FB" w14:textId="77777777" w:rsidR="00AF59C7" w:rsidRPr="006629E2" w:rsidRDefault="00AF59C7" w:rsidP="00E16A56">
      <w:pPr>
        <w:pStyle w:val="Style8"/>
        <w:widowControl/>
        <w:jc w:val="both"/>
        <w:rPr>
          <w:rStyle w:val="FontStyle115"/>
          <w:color w:val="000000" w:themeColor="text1"/>
          <w:sz w:val="24"/>
          <w:szCs w:val="24"/>
        </w:rPr>
      </w:pPr>
    </w:p>
    <w:p w14:paraId="6F2BCF32" w14:textId="31FA4853" w:rsidR="00E16A56" w:rsidRDefault="00264AD0" w:rsidP="476264AF">
      <w:pPr>
        <w:pStyle w:val="Style8"/>
        <w:widowControl/>
        <w:jc w:val="both"/>
        <w:rPr>
          <w:rStyle w:val="FontStyle176"/>
          <w:color w:val="000000" w:themeColor="text1"/>
          <w:sz w:val="24"/>
          <w:szCs w:val="24"/>
        </w:rPr>
      </w:pPr>
      <w:r>
        <w:rPr>
          <w:noProof/>
        </w:rPr>
        <w:drawing>
          <wp:inline distT="0" distB="0" distL="0" distR="0" wp14:anchorId="79C2E541" wp14:editId="3C2D413B">
            <wp:extent cx="6448426" cy="1536774"/>
            <wp:effectExtent l="0" t="0" r="0" b="6350"/>
            <wp:docPr id="213088917" name="picture"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a:extLst>
                        <a:ext uri="{28A0092B-C50C-407E-A947-70E740481C1C}">
                          <a14:useLocalDpi xmlns:a14="http://schemas.microsoft.com/office/drawing/2010/main" val="0"/>
                        </a:ext>
                      </a:extLst>
                    </a:blip>
                    <a:stretch>
                      <a:fillRect/>
                    </a:stretch>
                  </pic:blipFill>
                  <pic:spPr>
                    <a:xfrm>
                      <a:off x="0" y="0"/>
                      <a:ext cx="6448426" cy="1536774"/>
                    </a:xfrm>
                    <a:prstGeom prst="rect">
                      <a:avLst/>
                    </a:prstGeom>
                  </pic:spPr>
                </pic:pic>
              </a:graphicData>
            </a:graphic>
          </wp:inline>
        </w:drawing>
      </w:r>
    </w:p>
    <w:p w14:paraId="4403D633" w14:textId="77777777" w:rsidR="00CC51CF" w:rsidRDefault="00CC51CF" w:rsidP="00CC51CF">
      <w:pPr>
        <w:pStyle w:val="Style8"/>
        <w:widowControl/>
        <w:jc w:val="both"/>
        <w:rPr>
          <w:rStyle w:val="FontStyle176"/>
          <w:color w:val="000000" w:themeColor="text1"/>
          <w:sz w:val="24"/>
          <w:szCs w:val="24"/>
        </w:rPr>
      </w:pPr>
    </w:p>
    <w:p w14:paraId="5FA3F1F4" w14:textId="77777777" w:rsidR="00CC51CF" w:rsidRDefault="00CC51CF" w:rsidP="00CC51CF">
      <w:pPr>
        <w:pStyle w:val="Style8"/>
        <w:widowControl/>
        <w:jc w:val="both"/>
        <w:rPr>
          <w:rStyle w:val="FontStyle176"/>
          <w:color w:val="000000" w:themeColor="text1"/>
          <w:sz w:val="24"/>
          <w:szCs w:val="24"/>
        </w:rPr>
      </w:pPr>
    </w:p>
    <w:p w14:paraId="418DDA31" w14:textId="77777777" w:rsidR="00CC51CF" w:rsidRDefault="00CC51CF" w:rsidP="00CC51CF">
      <w:pPr>
        <w:pStyle w:val="Style8"/>
        <w:widowControl/>
        <w:jc w:val="both"/>
        <w:rPr>
          <w:rStyle w:val="FontStyle176"/>
          <w:color w:val="000000" w:themeColor="text1"/>
          <w:sz w:val="24"/>
          <w:szCs w:val="24"/>
        </w:rPr>
      </w:pPr>
    </w:p>
    <w:p w14:paraId="4932FAD4" w14:textId="77777777" w:rsidR="00CC51CF" w:rsidRDefault="00CC51CF" w:rsidP="00CC51CF">
      <w:pPr>
        <w:pStyle w:val="Style8"/>
        <w:widowControl/>
        <w:jc w:val="both"/>
        <w:rPr>
          <w:rStyle w:val="FontStyle176"/>
          <w:color w:val="000000" w:themeColor="text1"/>
          <w:sz w:val="24"/>
          <w:szCs w:val="24"/>
        </w:rPr>
      </w:pPr>
    </w:p>
    <w:p w14:paraId="3A559FE8" w14:textId="77777777" w:rsidR="00CC51CF" w:rsidRDefault="00CC51CF" w:rsidP="00CC51CF">
      <w:pPr>
        <w:pStyle w:val="Style8"/>
        <w:widowControl/>
        <w:jc w:val="both"/>
        <w:rPr>
          <w:rStyle w:val="FontStyle176"/>
          <w:color w:val="000000" w:themeColor="text1"/>
          <w:sz w:val="24"/>
          <w:szCs w:val="24"/>
        </w:rPr>
      </w:pPr>
    </w:p>
    <w:p w14:paraId="2EA5D402" w14:textId="77777777" w:rsidR="00CC51CF" w:rsidRDefault="00CC51CF" w:rsidP="00CC51CF">
      <w:pPr>
        <w:pStyle w:val="Style8"/>
        <w:widowControl/>
        <w:jc w:val="both"/>
        <w:rPr>
          <w:rStyle w:val="FontStyle176"/>
          <w:color w:val="000000" w:themeColor="text1"/>
          <w:sz w:val="24"/>
          <w:szCs w:val="24"/>
        </w:rPr>
      </w:pPr>
    </w:p>
    <w:p w14:paraId="1A22BDED" w14:textId="77777777" w:rsidR="00CC51CF" w:rsidRDefault="00CC51CF" w:rsidP="00CC51CF">
      <w:pPr>
        <w:pStyle w:val="Style8"/>
        <w:widowControl/>
        <w:jc w:val="both"/>
        <w:rPr>
          <w:rStyle w:val="FontStyle176"/>
          <w:color w:val="000000" w:themeColor="text1"/>
          <w:sz w:val="24"/>
          <w:szCs w:val="24"/>
        </w:rPr>
      </w:pPr>
    </w:p>
    <w:p w14:paraId="528ECE57" w14:textId="77777777" w:rsidR="00CC51CF" w:rsidRDefault="00CC51CF" w:rsidP="00CC51CF">
      <w:pPr>
        <w:pStyle w:val="Style8"/>
        <w:widowControl/>
        <w:jc w:val="both"/>
        <w:rPr>
          <w:rStyle w:val="FontStyle176"/>
          <w:color w:val="000000" w:themeColor="text1"/>
          <w:sz w:val="24"/>
          <w:szCs w:val="24"/>
        </w:rPr>
      </w:pPr>
    </w:p>
    <w:p w14:paraId="3DD7774D" w14:textId="77777777" w:rsidR="00CC51CF" w:rsidRDefault="00CC51CF" w:rsidP="00CC51CF">
      <w:pPr>
        <w:pStyle w:val="Style8"/>
        <w:widowControl/>
        <w:jc w:val="both"/>
        <w:rPr>
          <w:rStyle w:val="FontStyle176"/>
          <w:color w:val="000000" w:themeColor="text1"/>
          <w:sz w:val="24"/>
          <w:szCs w:val="24"/>
        </w:rPr>
      </w:pPr>
    </w:p>
    <w:p w14:paraId="7BD58253" w14:textId="77777777" w:rsidR="00CC51CF" w:rsidRDefault="00CC51CF" w:rsidP="00CC51CF">
      <w:pPr>
        <w:pStyle w:val="Style8"/>
        <w:widowControl/>
        <w:jc w:val="both"/>
        <w:rPr>
          <w:rStyle w:val="FontStyle176"/>
          <w:color w:val="000000" w:themeColor="text1"/>
          <w:sz w:val="24"/>
          <w:szCs w:val="24"/>
        </w:rPr>
      </w:pPr>
    </w:p>
    <w:p w14:paraId="14F10716" w14:textId="77777777" w:rsidR="00CC51CF" w:rsidRDefault="00CC51CF" w:rsidP="00CC51CF">
      <w:pPr>
        <w:pStyle w:val="Style8"/>
        <w:widowControl/>
        <w:jc w:val="both"/>
        <w:rPr>
          <w:rStyle w:val="FontStyle176"/>
          <w:color w:val="000000" w:themeColor="text1"/>
          <w:sz w:val="24"/>
          <w:szCs w:val="24"/>
        </w:rPr>
      </w:pPr>
    </w:p>
    <w:p w14:paraId="6C238FE9" w14:textId="77777777" w:rsidR="00CC51CF" w:rsidRDefault="00CC51CF" w:rsidP="00CC51CF">
      <w:pPr>
        <w:pStyle w:val="Style8"/>
        <w:widowControl/>
        <w:jc w:val="both"/>
        <w:rPr>
          <w:rStyle w:val="FontStyle176"/>
          <w:color w:val="000000" w:themeColor="text1"/>
          <w:sz w:val="24"/>
          <w:szCs w:val="24"/>
        </w:rPr>
      </w:pPr>
    </w:p>
    <w:p w14:paraId="6F17FEE0" w14:textId="77777777" w:rsidR="00CC51CF" w:rsidRDefault="00CC51CF" w:rsidP="00CC51CF">
      <w:pPr>
        <w:pStyle w:val="Style8"/>
        <w:widowControl/>
        <w:jc w:val="both"/>
        <w:rPr>
          <w:rStyle w:val="FontStyle176"/>
          <w:color w:val="000000" w:themeColor="text1"/>
          <w:sz w:val="24"/>
          <w:szCs w:val="24"/>
        </w:rPr>
      </w:pPr>
    </w:p>
    <w:p w14:paraId="5224B1A9" w14:textId="77777777" w:rsidR="00CC51CF" w:rsidRDefault="00CC51CF" w:rsidP="00CC51CF">
      <w:pPr>
        <w:pStyle w:val="Style8"/>
        <w:widowControl/>
        <w:jc w:val="both"/>
        <w:rPr>
          <w:rStyle w:val="FontStyle176"/>
          <w:color w:val="000000" w:themeColor="text1"/>
          <w:sz w:val="24"/>
          <w:szCs w:val="24"/>
        </w:rPr>
      </w:pPr>
    </w:p>
    <w:p w14:paraId="464C4AE9" w14:textId="77777777" w:rsidR="00CC51CF" w:rsidRDefault="00CC51CF" w:rsidP="00CC51CF">
      <w:pPr>
        <w:pStyle w:val="Style8"/>
        <w:widowControl/>
        <w:jc w:val="both"/>
        <w:rPr>
          <w:rStyle w:val="FontStyle176"/>
          <w:color w:val="000000" w:themeColor="text1"/>
          <w:sz w:val="24"/>
          <w:szCs w:val="24"/>
        </w:rPr>
      </w:pPr>
    </w:p>
    <w:p w14:paraId="4C1F9FF8" w14:textId="77777777" w:rsidR="00CC51CF" w:rsidRDefault="00CC51CF" w:rsidP="00CC51CF">
      <w:pPr>
        <w:pStyle w:val="Style8"/>
        <w:widowControl/>
        <w:jc w:val="both"/>
        <w:rPr>
          <w:rStyle w:val="FontStyle176"/>
          <w:color w:val="000000" w:themeColor="text1"/>
          <w:sz w:val="24"/>
          <w:szCs w:val="24"/>
        </w:rPr>
      </w:pPr>
    </w:p>
    <w:p w14:paraId="28F2FA41" w14:textId="77777777" w:rsidR="00CC51CF" w:rsidRDefault="00CC51CF" w:rsidP="00CC51CF">
      <w:pPr>
        <w:pStyle w:val="Style8"/>
        <w:widowControl/>
        <w:jc w:val="both"/>
        <w:rPr>
          <w:rStyle w:val="FontStyle176"/>
          <w:color w:val="000000" w:themeColor="text1"/>
          <w:sz w:val="24"/>
          <w:szCs w:val="24"/>
        </w:rPr>
      </w:pPr>
    </w:p>
    <w:p w14:paraId="594C78E2" w14:textId="77777777" w:rsidR="00CC51CF" w:rsidRPr="00AF59C7" w:rsidRDefault="00CC51CF" w:rsidP="00CC51CF">
      <w:pPr>
        <w:pStyle w:val="Style8"/>
        <w:widowControl/>
        <w:jc w:val="both"/>
        <w:rPr>
          <w:rStyle w:val="FontStyle176"/>
          <w:color w:val="000000" w:themeColor="text1"/>
          <w:sz w:val="24"/>
          <w:szCs w:val="24"/>
        </w:rPr>
      </w:pPr>
    </w:p>
    <w:p w14:paraId="2F635EC7" w14:textId="3F929FE5" w:rsidR="00F72069" w:rsidRDefault="30551554" w:rsidP="30551554">
      <w:pPr>
        <w:pStyle w:val="Style85"/>
        <w:widowControl/>
        <w:spacing w:line="240" w:lineRule="auto"/>
        <w:ind w:firstLine="0"/>
        <w:jc w:val="right"/>
        <w:rPr>
          <w:rStyle w:val="FontStyle176"/>
          <w:color w:val="000000" w:themeColor="text1"/>
          <w:sz w:val="24"/>
          <w:szCs w:val="24"/>
        </w:rPr>
      </w:pPr>
      <w:r w:rsidRPr="30551554">
        <w:rPr>
          <w:rStyle w:val="FontStyle176"/>
          <w:color w:val="000000" w:themeColor="text1"/>
          <w:sz w:val="24"/>
          <w:szCs w:val="24"/>
        </w:rPr>
        <w:lastRenderedPageBreak/>
        <w:t>17 VSAFAS 12 priedas</w:t>
      </w:r>
    </w:p>
    <w:p w14:paraId="07933895" w14:textId="77777777" w:rsidR="00CC51CF" w:rsidRPr="006629E2" w:rsidRDefault="00CC51CF" w:rsidP="00B30FD8">
      <w:pPr>
        <w:pStyle w:val="Style85"/>
        <w:widowControl/>
        <w:spacing w:line="240" w:lineRule="auto"/>
        <w:ind w:firstLine="0"/>
        <w:jc w:val="right"/>
        <w:rPr>
          <w:rStyle w:val="FontStyle176"/>
          <w:bCs w:val="0"/>
          <w:color w:val="000000" w:themeColor="text1"/>
          <w:sz w:val="24"/>
          <w:szCs w:val="24"/>
        </w:rPr>
      </w:pPr>
    </w:p>
    <w:p w14:paraId="393B78DD" w14:textId="69B56447" w:rsidR="00F72069" w:rsidRDefault="30551554" w:rsidP="30551554">
      <w:pPr>
        <w:pStyle w:val="Style85"/>
        <w:widowControl/>
        <w:spacing w:line="240" w:lineRule="auto"/>
        <w:ind w:right="9" w:firstLine="0"/>
        <w:rPr>
          <w:rStyle w:val="FontStyle176"/>
          <w:sz w:val="24"/>
          <w:szCs w:val="24"/>
        </w:rPr>
      </w:pPr>
      <w:bookmarkStart w:id="2" w:name="_Hlk206404956"/>
      <w:r w:rsidRPr="30551554">
        <w:rPr>
          <w:rStyle w:val="FontStyle176"/>
          <w:sz w:val="24"/>
          <w:szCs w:val="24"/>
        </w:rPr>
        <w:t>INFORMACIJA APIE KAI KURIAS TRUMPALAIKES MOKĖTINAS SUMAS</w:t>
      </w:r>
      <w:bookmarkEnd w:id="2"/>
    </w:p>
    <w:p w14:paraId="1720F49A" w14:textId="77777777" w:rsidR="00CC51CF" w:rsidRDefault="00CC51CF" w:rsidP="00F72069">
      <w:pPr>
        <w:pStyle w:val="Style85"/>
        <w:widowControl/>
        <w:spacing w:line="240" w:lineRule="auto"/>
        <w:ind w:right="9" w:firstLine="0"/>
        <w:rPr>
          <w:rStyle w:val="FontStyle176"/>
          <w:sz w:val="24"/>
          <w:szCs w:val="24"/>
        </w:rPr>
      </w:pPr>
    </w:p>
    <w:p w14:paraId="34A2BEAA" w14:textId="1237C745" w:rsidR="00B30FD8" w:rsidRPr="00AF59C7" w:rsidRDefault="00264AD0" w:rsidP="00F72069">
      <w:pPr>
        <w:pStyle w:val="Style85"/>
        <w:widowControl/>
        <w:spacing w:line="240" w:lineRule="auto"/>
        <w:ind w:right="9" w:firstLine="0"/>
        <w:rPr>
          <w:rStyle w:val="FontStyle176"/>
          <w:color w:val="000000" w:themeColor="text1"/>
          <w:sz w:val="24"/>
          <w:szCs w:val="24"/>
        </w:rPr>
      </w:pPr>
      <w:r>
        <w:rPr>
          <w:noProof/>
        </w:rPr>
        <w:drawing>
          <wp:inline distT="0" distB="0" distL="0" distR="0" wp14:anchorId="60BCEEF1" wp14:editId="055FEBE9">
            <wp:extent cx="6343650" cy="2933700"/>
            <wp:effectExtent l="0" t="0" r="0" b="0"/>
            <wp:docPr id="1590485514" name="Paveikslėlis 1" descr="Paveikslėlis, kuriame yra tekstas, skaičius, ekrano kopij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85514" name="Paveikslėlis 1" descr="Paveikslėlis, kuriame yra tekstas, skaičius, ekrano kopija, Šriftas&#10;&#10;Dirbtinio intelekto sugeneruotas turinys gali būti neteisingas."/>
                    <pic:cNvPicPr/>
                  </pic:nvPicPr>
                  <pic:blipFill>
                    <a:blip r:embed="rId19"/>
                    <a:stretch>
                      <a:fillRect/>
                    </a:stretch>
                  </pic:blipFill>
                  <pic:spPr>
                    <a:xfrm>
                      <a:off x="0" y="0"/>
                      <a:ext cx="6356295" cy="2939548"/>
                    </a:xfrm>
                    <a:prstGeom prst="rect">
                      <a:avLst/>
                    </a:prstGeom>
                  </pic:spPr>
                </pic:pic>
              </a:graphicData>
            </a:graphic>
          </wp:inline>
        </w:drawing>
      </w:r>
      <w:r w:rsidR="00B30FD8" w:rsidRPr="006629E2">
        <w:rPr>
          <w:rStyle w:val="FontStyle176"/>
          <w:color w:val="000000" w:themeColor="text1"/>
        </w:rPr>
        <w:tab/>
      </w:r>
    </w:p>
    <w:p w14:paraId="7EB8AC91" w14:textId="6DF6196E" w:rsidR="00E16A56" w:rsidRPr="006629E2" w:rsidRDefault="30551554" w:rsidP="30551554">
      <w:pPr>
        <w:pStyle w:val="Style61"/>
        <w:widowControl/>
        <w:spacing w:line="240" w:lineRule="auto"/>
        <w:ind w:firstLine="686"/>
        <w:rPr>
          <w:rStyle w:val="FontStyle107"/>
          <w:b/>
          <w:bCs/>
          <w:color w:val="000000" w:themeColor="text1"/>
          <w:sz w:val="24"/>
          <w:szCs w:val="24"/>
          <w:u w:val="single"/>
        </w:rPr>
      </w:pPr>
      <w:r w:rsidRPr="30551554">
        <w:rPr>
          <w:rStyle w:val="FontStyle107"/>
          <w:b/>
          <w:bCs/>
          <w:color w:val="000000" w:themeColor="text1"/>
          <w:sz w:val="24"/>
          <w:szCs w:val="24"/>
          <w:u w:val="single"/>
        </w:rPr>
        <w:t xml:space="preserve">6. IŠ VISO FINANSAVIMO SUMŲ, ĮSIPAREIGOJIMŲ, GRYNOJO TURTO </w:t>
      </w:r>
    </w:p>
    <w:p w14:paraId="0DC13D2D" w14:textId="77777777" w:rsidR="00E16A56" w:rsidRPr="006629E2" w:rsidRDefault="00E16A56" w:rsidP="00161D09">
      <w:pPr>
        <w:pStyle w:val="Style61"/>
        <w:widowControl/>
        <w:spacing w:line="240" w:lineRule="auto"/>
        <w:ind w:firstLine="686"/>
        <w:rPr>
          <w:rStyle w:val="FontStyle107"/>
          <w:color w:val="000000" w:themeColor="text1"/>
          <w:sz w:val="24"/>
          <w:szCs w:val="24"/>
          <w:u w:val="single"/>
        </w:rPr>
      </w:pPr>
    </w:p>
    <w:p w14:paraId="49549C9F" w14:textId="77777777" w:rsidR="00E16A56" w:rsidRPr="006629E2" w:rsidRDefault="30551554" w:rsidP="30551554">
      <w:pPr>
        <w:pStyle w:val="Style61"/>
        <w:widowControl/>
        <w:spacing w:line="240" w:lineRule="auto"/>
        <w:ind w:firstLine="686"/>
        <w:rPr>
          <w:rStyle w:val="FontStyle107"/>
          <w:b/>
          <w:bCs/>
          <w:color w:val="000000" w:themeColor="text1"/>
          <w:sz w:val="24"/>
          <w:szCs w:val="24"/>
          <w:u w:val="single"/>
        </w:rPr>
      </w:pPr>
      <w:r w:rsidRPr="30551554">
        <w:rPr>
          <w:color w:val="000000" w:themeColor="text1"/>
        </w:rPr>
        <w:t xml:space="preserve">Finansavimo sumų, įsipareigojimų, grynojo turto 2025 m. birželio 30 d. buvo 21598245,83 Eur. </w:t>
      </w:r>
    </w:p>
    <w:p w14:paraId="4E095F38" w14:textId="77777777" w:rsidR="00E16A56" w:rsidRPr="006629E2" w:rsidRDefault="00E16A56" w:rsidP="00161D09">
      <w:pPr>
        <w:pStyle w:val="Style61"/>
        <w:widowControl/>
        <w:spacing w:line="240" w:lineRule="auto"/>
        <w:ind w:firstLine="686"/>
        <w:rPr>
          <w:rStyle w:val="FontStyle107"/>
          <w:b/>
          <w:color w:val="000000" w:themeColor="text1"/>
          <w:sz w:val="24"/>
          <w:szCs w:val="24"/>
          <w:u w:val="single"/>
        </w:rPr>
      </w:pPr>
    </w:p>
    <w:p w14:paraId="5896D0EB" w14:textId="7FF46BA0" w:rsidR="00E16A56" w:rsidRPr="006629E2" w:rsidRDefault="30551554" w:rsidP="30551554">
      <w:pPr>
        <w:pStyle w:val="Style61"/>
        <w:widowControl/>
        <w:spacing w:line="240" w:lineRule="auto"/>
        <w:ind w:firstLine="686"/>
        <w:rPr>
          <w:rStyle w:val="FontStyle107"/>
          <w:b/>
          <w:bCs/>
          <w:color w:val="000000" w:themeColor="text1"/>
          <w:sz w:val="24"/>
          <w:szCs w:val="24"/>
          <w:u w:val="single"/>
        </w:rPr>
      </w:pPr>
      <w:r w:rsidRPr="30551554">
        <w:rPr>
          <w:rStyle w:val="FontStyle107"/>
          <w:b/>
          <w:bCs/>
          <w:color w:val="000000" w:themeColor="text1"/>
          <w:sz w:val="24"/>
          <w:szCs w:val="24"/>
          <w:u w:val="single"/>
        </w:rPr>
        <w:t>7. PAGRINDINĖS VEIKLOS PAJAMOS</w:t>
      </w:r>
    </w:p>
    <w:p w14:paraId="2CD99E97" w14:textId="77777777" w:rsidR="00E16A56" w:rsidRPr="006629E2" w:rsidRDefault="00E16A56" w:rsidP="00161D09">
      <w:pPr>
        <w:pStyle w:val="Style61"/>
        <w:widowControl/>
        <w:spacing w:line="240" w:lineRule="auto"/>
        <w:ind w:firstLine="686"/>
        <w:rPr>
          <w:rStyle w:val="FontStyle107"/>
          <w:color w:val="000000" w:themeColor="text1"/>
          <w:sz w:val="24"/>
          <w:szCs w:val="24"/>
          <w:u w:val="single"/>
        </w:rPr>
      </w:pPr>
    </w:p>
    <w:p w14:paraId="33A5CAD1" w14:textId="77777777" w:rsidR="00E16A56" w:rsidRPr="006629E2" w:rsidRDefault="30551554" w:rsidP="30551554">
      <w:pPr>
        <w:pStyle w:val="Style61"/>
        <w:widowControl/>
        <w:spacing w:line="240" w:lineRule="auto"/>
        <w:ind w:firstLine="686"/>
        <w:jc w:val="both"/>
        <w:rPr>
          <w:rStyle w:val="FontStyle107"/>
          <w:color w:val="000000" w:themeColor="text1"/>
          <w:sz w:val="24"/>
          <w:szCs w:val="24"/>
        </w:rPr>
      </w:pPr>
      <w:r w:rsidRPr="30551554">
        <w:rPr>
          <w:rStyle w:val="FontStyle107"/>
          <w:color w:val="000000" w:themeColor="text1"/>
          <w:sz w:val="24"/>
          <w:szCs w:val="24"/>
        </w:rPr>
        <w:t>Pagrindinės veiklos pajamos 134638103,72 Eur – tai finansavimo pajamos, iš jų:</w:t>
      </w:r>
    </w:p>
    <w:p w14:paraId="7C969E71" w14:textId="77777777" w:rsidR="00380B38" w:rsidRDefault="30551554" w:rsidP="30551554">
      <w:pPr>
        <w:pStyle w:val="Default"/>
        <w:ind w:firstLine="686"/>
        <w:jc w:val="both"/>
        <w:rPr>
          <w:color w:val="000000" w:themeColor="text1"/>
        </w:rPr>
      </w:pPr>
      <w:r w:rsidRPr="30551554">
        <w:rPr>
          <w:color w:val="000000" w:themeColor="text1"/>
        </w:rPr>
        <w:t>• asmens sveikatos priežiūros paslaugoms apmokėti iš PSDF – 127995669,65 Eur;</w:t>
      </w:r>
    </w:p>
    <w:p w14:paraId="30729A8F" w14:textId="4565FF0E" w:rsidR="00E16A56" w:rsidRPr="00380B38" w:rsidRDefault="30551554" w:rsidP="30551554">
      <w:pPr>
        <w:pStyle w:val="Default"/>
        <w:ind w:firstLine="686"/>
        <w:jc w:val="both"/>
        <w:rPr>
          <w:color w:val="000000" w:themeColor="text1"/>
        </w:rPr>
      </w:pPr>
      <w:r w:rsidRPr="30551554">
        <w:rPr>
          <w:color w:val="000000" w:themeColor="text1"/>
        </w:rPr>
        <w:t>• valstybės deleguotoms funkcijoms finansuoti Lietuvos Respublikos valstybės biudžeto asignavimais (Lietuvos Respublikos sveikatos draudimo įstatymo 6 straipsnio 5 dalyje ir 8 straipsnio 5 dalyje nurodytų asmenų sveikatos priežiūrai) – 785723,82 Eur;</w:t>
      </w:r>
    </w:p>
    <w:p w14:paraId="37A033F2" w14:textId="77777777" w:rsidR="00E16A56" w:rsidRPr="006629E2" w:rsidRDefault="30551554" w:rsidP="30551554">
      <w:pPr>
        <w:pStyle w:val="Default"/>
        <w:ind w:firstLine="686"/>
        <w:jc w:val="both"/>
        <w:rPr>
          <w:color w:val="000000" w:themeColor="text1"/>
        </w:rPr>
      </w:pPr>
      <w:r w:rsidRPr="30551554">
        <w:rPr>
          <w:color w:val="000000" w:themeColor="text1"/>
        </w:rPr>
        <w:t>• sveikatos programoms ir kitoms sveikatos draudimo išlaidoms – 5856710,25 Eur.</w:t>
      </w:r>
    </w:p>
    <w:p w14:paraId="36B17E46" w14:textId="3CD2E816" w:rsidR="006C1D46" w:rsidRPr="006629E2" w:rsidRDefault="30551554" w:rsidP="00161D09">
      <w:pPr>
        <w:ind w:firstLine="686"/>
        <w:jc w:val="both"/>
      </w:pPr>
      <w:r>
        <w:t>Finansavimo pajamos nepalyginamos su praėjusiu metiniu ataskaitiniu laikotarpiu, kadangi TLK šiais metais reorganizuota, todėl sudaromas metinis ataskaitų rinkinys, kurių finansiniai metai trumpesni už kalendorinius metus.</w:t>
      </w:r>
    </w:p>
    <w:p w14:paraId="438DCB01" w14:textId="42619765" w:rsidR="00E16A56" w:rsidRPr="006629E2" w:rsidRDefault="476264AF" w:rsidP="476264AF">
      <w:pPr>
        <w:pStyle w:val="Style61"/>
        <w:widowControl/>
        <w:spacing w:line="240" w:lineRule="auto"/>
        <w:ind w:firstLine="686"/>
        <w:jc w:val="both"/>
        <w:rPr>
          <w:color w:val="000000" w:themeColor="text1"/>
        </w:rPr>
      </w:pPr>
      <w:r w:rsidRPr="476264AF">
        <w:rPr>
          <w:rStyle w:val="FontStyle107"/>
          <w:color w:val="000000" w:themeColor="text1"/>
          <w:sz w:val="24"/>
          <w:szCs w:val="24"/>
        </w:rPr>
        <w:t xml:space="preserve">Taip pat per 2025 </w:t>
      </w:r>
      <w:r w:rsidR="00422519" w:rsidRPr="476264AF">
        <w:rPr>
          <w:rStyle w:val="FontStyle101"/>
          <w:color w:val="000000" w:themeColor="text1"/>
          <w:sz w:val="24"/>
          <w:szCs w:val="24"/>
        </w:rPr>
        <w:t xml:space="preserve">metų </w:t>
      </w:r>
      <w:r w:rsidR="00422519">
        <w:rPr>
          <w:rStyle w:val="FontStyle101"/>
          <w:color w:val="000000" w:themeColor="text1"/>
          <w:sz w:val="24"/>
          <w:szCs w:val="24"/>
        </w:rPr>
        <w:t xml:space="preserve">sausio-birželio mėnesius </w:t>
      </w:r>
      <w:r w:rsidRPr="476264AF">
        <w:rPr>
          <w:rStyle w:val="FontStyle107"/>
          <w:color w:val="000000" w:themeColor="text1"/>
          <w:sz w:val="24"/>
          <w:szCs w:val="24"/>
        </w:rPr>
        <w:t>buvo užregistruota 24,00 Eur pagrindinės veiklos kitų pajamų už KVP keitimą</w:t>
      </w:r>
      <w:r w:rsidRPr="476264AF">
        <w:rPr>
          <w:color w:val="000000" w:themeColor="text1"/>
        </w:rPr>
        <w:t xml:space="preserve"> bei ta pačia suma sumažintos pajamos registruojant pervestinas pajamas į VLK. </w:t>
      </w:r>
    </w:p>
    <w:p w14:paraId="470C40ED" w14:textId="77777777" w:rsidR="00E16A56" w:rsidRDefault="00E16A56" w:rsidP="00161D09">
      <w:pPr>
        <w:pStyle w:val="Style8"/>
        <w:widowControl/>
        <w:ind w:firstLine="686"/>
        <w:rPr>
          <w:rStyle w:val="FontStyle157"/>
          <w:b w:val="0"/>
          <w:color w:val="000000" w:themeColor="text1"/>
          <w:position w:val="-5"/>
          <w:sz w:val="24"/>
          <w:szCs w:val="24"/>
        </w:rPr>
      </w:pPr>
    </w:p>
    <w:p w14:paraId="61A43542" w14:textId="77777777" w:rsidR="004E0C61" w:rsidRDefault="004E0C61" w:rsidP="00161D09">
      <w:pPr>
        <w:pStyle w:val="Style8"/>
        <w:widowControl/>
        <w:ind w:firstLine="686"/>
        <w:rPr>
          <w:rStyle w:val="FontStyle157"/>
          <w:b w:val="0"/>
          <w:color w:val="000000" w:themeColor="text1"/>
          <w:position w:val="-5"/>
          <w:sz w:val="24"/>
          <w:szCs w:val="24"/>
        </w:rPr>
      </w:pPr>
    </w:p>
    <w:p w14:paraId="4531CB14" w14:textId="77777777" w:rsidR="004E0C61" w:rsidRDefault="004E0C61" w:rsidP="00161D09">
      <w:pPr>
        <w:pStyle w:val="Style8"/>
        <w:widowControl/>
        <w:ind w:firstLine="686"/>
        <w:rPr>
          <w:rStyle w:val="FontStyle157"/>
          <w:b w:val="0"/>
          <w:color w:val="000000" w:themeColor="text1"/>
          <w:position w:val="-5"/>
          <w:sz w:val="24"/>
          <w:szCs w:val="24"/>
        </w:rPr>
      </w:pPr>
    </w:p>
    <w:p w14:paraId="53EF2D47" w14:textId="77777777" w:rsidR="004E0C61" w:rsidRDefault="004E0C61" w:rsidP="00161D09">
      <w:pPr>
        <w:pStyle w:val="Style8"/>
        <w:widowControl/>
        <w:ind w:firstLine="686"/>
        <w:rPr>
          <w:rStyle w:val="FontStyle157"/>
          <w:b w:val="0"/>
          <w:color w:val="000000" w:themeColor="text1"/>
          <w:position w:val="-5"/>
          <w:sz w:val="24"/>
          <w:szCs w:val="24"/>
        </w:rPr>
      </w:pPr>
    </w:p>
    <w:p w14:paraId="7BD4A6D1" w14:textId="77777777" w:rsidR="004E0C61" w:rsidRDefault="004E0C61" w:rsidP="00161D09">
      <w:pPr>
        <w:pStyle w:val="Style8"/>
        <w:widowControl/>
        <w:ind w:firstLine="686"/>
        <w:rPr>
          <w:rStyle w:val="FontStyle157"/>
          <w:b w:val="0"/>
          <w:color w:val="000000" w:themeColor="text1"/>
          <w:position w:val="-5"/>
          <w:sz w:val="24"/>
          <w:szCs w:val="24"/>
        </w:rPr>
      </w:pPr>
    </w:p>
    <w:p w14:paraId="1E1E834B" w14:textId="77777777" w:rsidR="004E0C61" w:rsidRDefault="004E0C61" w:rsidP="00161D09">
      <w:pPr>
        <w:pStyle w:val="Style8"/>
        <w:widowControl/>
        <w:ind w:firstLine="686"/>
        <w:rPr>
          <w:rStyle w:val="FontStyle157"/>
          <w:b w:val="0"/>
          <w:color w:val="000000" w:themeColor="text1"/>
          <w:position w:val="-5"/>
          <w:sz w:val="24"/>
          <w:szCs w:val="24"/>
        </w:rPr>
      </w:pPr>
    </w:p>
    <w:p w14:paraId="6C571CA8" w14:textId="77777777" w:rsidR="004E0C61" w:rsidRDefault="004E0C61" w:rsidP="00161D09">
      <w:pPr>
        <w:pStyle w:val="Style8"/>
        <w:widowControl/>
        <w:ind w:firstLine="686"/>
        <w:rPr>
          <w:rStyle w:val="FontStyle157"/>
          <w:b w:val="0"/>
          <w:color w:val="000000" w:themeColor="text1"/>
          <w:position w:val="-5"/>
          <w:sz w:val="24"/>
          <w:szCs w:val="24"/>
        </w:rPr>
      </w:pPr>
    </w:p>
    <w:p w14:paraId="66EF81C0" w14:textId="77777777" w:rsidR="004E0C61" w:rsidRDefault="004E0C61" w:rsidP="00161D09">
      <w:pPr>
        <w:pStyle w:val="Style8"/>
        <w:widowControl/>
        <w:ind w:firstLine="686"/>
        <w:rPr>
          <w:rStyle w:val="FontStyle157"/>
          <w:b w:val="0"/>
          <w:color w:val="000000" w:themeColor="text1"/>
          <w:position w:val="-5"/>
          <w:sz w:val="24"/>
          <w:szCs w:val="24"/>
        </w:rPr>
      </w:pPr>
    </w:p>
    <w:p w14:paraId="0E5B6E09" w14:textId="77777777" w:rsidR="004E0C61" w:rsidRDefault="004E0C61" w:rsidP="00161D09">
      <w:pPr>
        <w:pStyle w:val="Style8"/>
        <w:widowControl/>
        <w:ind w:firstLine="686"/>
        <w:rPr>
          <w:rStyle w:val="FontStyle157"/>
          <w:b w:val="0"/>
          <w:color w:val="000000" w:themeColor="text1"/>
          <w:position w:val="-5"/>
          <w:sz w:val="24"/>
          <w:szCs w:val="24"/>
        </w:rPr>
      </w:pPr>
    </w:p>
    <w:p w14:paraId="5B591E96" w14:textId="77777777" w:rsidR="004E0C61" w:rsidRDefault="004E0C61" w:rsidP="00161D09">
      <w:pPr>
        <w:pStyle w:val="Style8"/>
        <w:widowControl/>
        <w:ind w:firstLine="686"/>
        <w:rPr>
          <w:rStyle w:val="FontStyle157"/>
          <w:b w:val="0"/>
          <w:color w:val="000000" w:themeColor="text1"/>
          <w:position w:val="-5"/>
          <w:sz w:val="24"/>
          <w:szCs w:val="24"/>
        </w:rPr>
      </w:pPr>
    </w:p>
    <w:p w14:paraId="1CB932B7" w14:textId="77777777" w:rsidR="004E0C61" w:rsidRDefault="004E0C61" w:rsidP="00161D09">
      <w:pPr>
        <w:pStyle w:val="Style8"/>
        <w:widowControl/>
        <w:ind w:firstLine="686"/>
        <w:rPr>
          <w:rStyle w:val="FontStyle157"/>
          <w:b w:val="0"/>
          <w:color w:val="000000" w:themeColor="text1"/>
          <w:position w:val="-5"/>
          <w:sz w:val="24"/>
          <w:szCs w:val="24"/>
        </w:rPr>
      </w:pPr>
    </w:p>
    <w:p w14:paraId="05884CF6" w14:textId="77777777" w:rsidR="004E0C61" w:rsidRDefault="004E0C61" w:rsidP="00161D09">
      <w:pPr>
        <w:pStyle w:val="Style8"/>
        <w:widowControl/>
        <w:ind w:firstLine="686"/>
        <w:rPr>
          <w:rStyle w:val="FontStyle157"/>
          <w:b w:val="0"/>
          <w:color w:val="000000" w:themeColor="text1"/>
          <w:position w:val="-5"/>
          <w:sz w:val="24"/>
          <w:szCs w:val="24"/>
        </w:rPr>
      </w:pPr>
    </w:p>
    <w:p w14:paraId="029758B0" w14:textId="77777777" w:rsidR="004E0C61" w:rsidRDefault="004E0C61" w:rsidP="00161D09">
      <w:pPr>
        <w:pStyle w:val="Style8"/>
        <w:widowControl/>
        <w:ind w:firstLine="686"/>
        <w:rPr>
          <w:rStyle w:val="FontStyle157"/>
          <w:b w:val="0"/>
          <w:color w:val="000000" w:themeColor="text1"/>
          <w:position w:val="-5"/>
          <w:sz w:val="24"/>
          <w:szCs w:val="24"/>
        </w:rPr>
      </w:pPr>
    </w:p>
    <w:p w14:paraId="34457827" w14:textId="77777777" w:rsidR="004E0C61" w:rsidRPr="006629E2" w:rsidRDefault="004E0C61" w:rsidP="00161D09">
      <w:pPr>
        <w:pStyle w:val="Style8"/>
        <w:widowControl/>
        <w:ind w:firstLine="686"/>
        <w:rPr>
          <w:rStyle w:val="FontStyle157"/>
          <w:b w:val="0"/>
          <w:color w:val="000000" w:themeColor="text1"/>
          <w:position w:val="-5"/>
          <w:sz w:val="24"/>
          <w:szCs w:val="24"/>
        </w:rPr>
      </w:pPr>
    </w:p>
    <w:p w14:paraId="3C2390FA" w14:textId="5FE7A6DB" w:rsidR="00E16A56" w:rsidRPr="006629E2" w:rsidRDefault="00E16A56" w:rsidP="30551554">
      <w:pPr>
        <w:pStyle w:val="Style8"/>
        <w:widowControl/>
        <w:jc w:val="right"/>
        <w:rPr>
          <w:rStyle w:val="FontStyle157"/>
          <w:color w:val="000000" w:themeColor="text1"/>
          <w:sz w:val="24"/>
          <w:szCs w:val="24"/>
        </w:rPr>
      </w:pPr>
      <w:r w:rsidRPr="006629E2">
        <w:rPr>
          <w:rStyle w:val="FontStyle157"/>
          <w:b w:val="0"/>
          <w:color w:val="000000" w:themeColor="text1"/>
          <w:position w:val="-5"/>
          <w:sz w:val="24"/>
          <w:szCs w:val="24"/>
        </w:rPr>
        <w:tab/>
      </w:r>
      <w:r w:rsidRPr="006629E2">
        <w:rPr>
          <w:rStyle w:val="FontStyle157"/>
          <w:b w:val="0"/>
          <w:color w:val="000000" w:themeColor="text1"/>
          <w:position w:val="-5"/>
          <w:sz w:val="24"/>
          <w:szCs w:val="24"/>
        </w:rPr>
        <w:tab/>
      </w:r>
      <w:r w:rsidRPr="006629E2">
        <w:rPr>
          <w:rStyle w:val="FontStyle157"/>
          <w:b w:val="0"/>
          <w:color w:val="000000" w:themeColor="text1"/>
          <w:position w:val="-5"/>
          <w:sz w:val="24"/>
          <w:szCs w:val="24"/>
        </w:rPr>
        <w:tab/>
      </w:r>
      <w:r w:rsidRPr="006629E2">
        <w:rPr>
          <w:rStyle w:val="FontStyle157"/>
          <w:b w:val="0"/>
          <w:color w:val="000000" w:themeColor="text1"/>
          <w:position w:val="-5"/>
          <w:sz w:val="24"/>
          <w:szCs w:val="24"/>
        </w:rPr>
        <w:tab/>
      </w:r>
      <w:r w:rsidRPr="006629E2">
        <w:rPr>
          <w:rStyle w:val="FontStyle157"/>
          <w:b w:val="0"/>
          <w:color w:val="000000" w:themeColor="text1"/>
          <w:position w:val="-5"/>
          <w:sz w:val="24"/>
          <w:szCs w:val="24"/>
        </w:rPr>
        <w:tab/>
      </w:r>
      <w:r w:rsidR="00A1210B" w:rsidRPr="006629E2">
        <w:rPr>
          <w:rStyle w:val="FontStyle115"/>
          <w:color w:val="000000" w:themeColor="text1"/>
          <w:sz w:val="24"/>
          <w:szCs w:val="24"/>
        </w:rPr>
        <w:t>10 VSAFAS 1 priedas</w:t>
      </w:r>
    </w:p>
    <w:p w14:paraId="3B7D883C" w14:textId="77777777" w:rsidR="00E16A56" w:rsidRPr="006629E2" w:rsidRDefault="00E16A56" w:rsidP="00E16A56">
      <w:pPr>
        <w:pStyle w:val="Style8"/>
        <w:widowControl/>
        <w:rPr>
          <w:rStyle w:val="FontStyle115"/>
          <w:color w:val="000000" w:themeColor="text1"/>
          <w:sz w:val="24"/>
          <w:szCs w:val="24"/>
        </w:rPr>
      </w:pPr>
    </w:p>
    <w:p w14:paraId="59E02F3A" w14:textId="77777777" w:rsidR="00E16A56" w:rsidRPr="006629E2" w:rsidRDefault="30551554" w:rsidP="30551554">
      <w:pPr>
        <w:pStyle w:val="Style8"/>
        <w:widowControl/>
        <w:rPr>
          <w:rStyle w:val="FontStyle115"/>
          <w:color w:val="000000" w:themeColor="text1"/>
          <w:sz w:val="24"/>
          <w:szCs w:val="24"/>
        </w:rPr>
      </w:pPr>
      <w:r w:rsidRPr="30551554">
        <w:rPr>
          <w:rStyle w:val="FontStyle115"/>
          <w:color w:val="000000" w:themeColor="text1"/>
          <w:sz w:val="24"/>
          <w:szCs w:val="24"/>
        </w:rPr>
        <w:t>PAGRINDINĖS VEIKLOS KITŲ PAJAMŲ PATEIKIMAS ŽEMESNIOJO IR AUKŠTESNIOJO LYGIŲ VIEŠOJO SEKTORIAUS SUBJEKTO FINANSINIŲ ATASKAITŲ AIŠKINAMAJAME RAŠTE</w:t>
      </w:r>
    </w:p>
    <w:p w14:paraId="71F54E07" w14:textId="77777777" w:rsidR="00674128" w:rsidRPr="006629E2" w:rsidRDefault="00674128" w:rsidP="00E16A56">
      <w:pPr>
        <w:pStyle w:val="Style8"/>
        <w:widowControl/>
        <w:rPr>
          <w:rStyle w:val="FontStyle115"/>
          <w:color w:val="000000" w:themeColor="text1"/>
          <w:sz w:val="24"/>
          <w:szCs w:val="24"/>
        </w:rPr>
      </w:pPr>
    </w:p>
    <w:p w14:paraId="2810B40B" w14:textId="6405BE1C" w:rsidR="00674128" w:rsidRDefault="00674128" w:rsidP="00E16A56">
      <w:pPr>
        <w:pStyle w:val="Style8"/>
        <w:widowControl/>
        <w:rPr>
          <w:rStyle w:val="FontStyle115"/>
          <w:color w:val="000000" w:themeColor="text1"/>
          <w:sz w:val="24"/>
          <w:szCs w:val="24"/>
        </w:rPr>
      </w:pPr>
      <w:r w:rsidRPr="006629E2">
        <w:rPr>
          <w:noProof/>
        </w:rPr>
        <w:drawing>
          <wp:inline distT="0" distB="0" distL="0" distR="0" wp14:anchorId="4B5B1515" wp14:editId="1CE2A970">
            <wp:extent cx="6383655" cy="1450340"/>
            <wp:effectExtent l="0" t="0" r="0" b="0"/>
            <wp:docPr id="1948745715"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45715" name="Paveikslėlis 1" descr="Paveikslėlis, kuriame yra tekstas, ekrano kopija, Šriftas, skaičius&#10;&#10;Dirbtinio intelekto sugeneruotas turinys gali būti neteisingas."/>
                    <pic:cNvPicPr/>
                  </pic:nvPicPr>
                  <pic:blipFill>
                    <a:blip r:embed="rId20"/>
                    <a:stretch>
                      <a:fillRect/>
                    </a:stretch>
                  </pic:blipFill>
                  <pic:spPr>
                    <a:xfrm>
                      <a:off x="0" y="0"/>
                      <a:ext cx="6383655" cy="1450340"/>
                    </a:xfrm>
                    <a:prstGeom prst="rect">
                      <a:avLst/>
                    </a:prstGeom>
                  </pic:spPr>
                </pic:pic>
              </a:graphicData>
            </a:graphic>
          </wp:inline>
        </w:drawing>
      </w:r>
    </w:p>
    <w:p w14:paraId="6D46C169" w14:textId="77777777" w:rsidR="00264AD0" w:rsidRPr="006629E2" w:rsidRDefault="00264AD0" w:rsidP="00E16A56">
      <w:pPr>
        <w:pStyle w:val="Style8"/>
        <w:widowControl/>
        <w:rPr>
          <w:rStyle w:val="FontStyle115"/>
          <w:color w:val="000000" w:themeColor="text1"/>
          <w:sz w:val="24"/>
          <w:szCs w:val="24"/>
        </w:rPr>
      </w:pPr>
    </w:p>
    <w:p w14:paraId="1C4A99F7" w14:textId="318F21C4" w:rsidR="00E16A56" w:rsidRPr="006629E2" w:rsidRDefault="30551554" w:rsidP="30551554">
      <w:pPr>
        <w:pStyle w:val="Style29"/>
        <w:widowControl/>
        <w:spacing w:line="240" w:lineRule="auto"/>
        <w:ind w:firstLine="686"/>
        <w:jc w:val="both"/>
        <w:rPr>
          <w:rStyle w:val="FontStyle101"/>
          <w:b/>
          <w:bCs/>
          <w:color w:val="000000" w:themeColor="text1"/>
          <w:sz w:val="24"/>
          <w:szCs w:val="24"/>
          <w:u w:val="single"/>
        </w:rPr>
      </w:pPr>
      <w:r w:rsidRPr="30551554">
        <w:rPr>
          <w:rStyle w:val="FontStyle101"/>
          <w:b/>
          <w:bCs/>
          <w:color w:val="000000" w:themeColor="text1"/>
          <w:sz w:val="24"/>
          <w:szCs w:val="24"/>
          <w:u w:val="single"/>
        </w:rPr>
        <w:t>8. PAGRINDINĖS VEIKLOS SĄNAUDOS</w:t>
      </w:r>
    </w:p>
    <w:p w14:paraId="75015665" w14:textId="77777777" w:rsidR="00E16A56" w:rsidRPr="006629E2" w:rsidRDefault="00E16A56" w:rsidP="00E16A56">
      <w:pPr>
        <w:pStyle w:val="Style29"/>
        <w:widowControl/>
        <w:spacing w:line="240" w:lineRule="auto"/>
        <w:jc w:val="both"/>
        <w:rPr>
          <w:rStyle w:val="FontStyle101"/>
          <w:color w:val="000000" w:themeColor="text1"/>
        </w:rPr>
      </w:pPr>
    </w:p>
    <w:p w14:paraId="4F5C4D56" w14:textId="1B898E3F" w:rsidR="00E16A56" w:rsidRPr="006629E2" w:rsidRDefault="30551554" w:rsidP="30551554">
      <w:pPr>
        <w:pStyle w:val="Style29"/>
        <w:widowControl/>
        <w:spacing w:line="240" w:lineRule="auto"/>
        <w:ind w:firstLine="686"/>
        <w:jc w:val="both"/>
        <w:rPr>
          <w:rStyle w:val="FontStyle101"/>
          <w:color w:val="000000" w:themeColor="text1"/>
          <w:sz w:val="24"/>
          <w:szCs w:val="24"/>
        </w:rPr>
      </w:pPr>
      <w:r w:rsidRPr="30551554">
        <w:rPr>
          <w:rStyle w:val="FontStyle101"/>
          <w:color w:val="000000" w:themeColor="text1"/>
          <w:sz w:val="24"/>
          <w:szCs w:val="24"/>
        </w:rPr>
        <w:t>Pagrindinės veiklos sąnaudos – 134638103,72 Eur, iš jų:</w:t>
      </w:r>
    </w:p>
    <w:p w14:paraId="230FC4C5" w14:textId="77777777" w:rsidR="00E16A56" w:rsidRPr="006629E2" w:rsidRDefault="30551554" w:rsidP="30551554">
      <w:pPr>
        <w:pStyle w:val="Style29"/>
        <w:widowControl/>
        <w:numPr>
          <w:ilvl w:val="0"/>
          <w:numId w:val="38"/>
        </w:numPr>
        <w:spacing w:line="240" w:lineRule="auto"/>
        <w:ind w:left="0" w:firstLine="686"/>
        <w:jc w:val="both"/>
        <w:rPr>
          <w:rStyle w:val="FontStyle101"/>
          <w:color w:val="000000" w:themeColor="text1"/>
          <w:sz w:val="24"/>
          <w:szCs w:val="24"/>
        </w:rPr>
      </w:pPr>
      <w:r w:rsidRPr="30551554">
        <w:rPr>
          <w:rStyle w:val="FontStyle101"/>
          <w:color w:val="000000" w:themeColor="text1"/>
          <w:sz w:val="24"/>
          <w:szCs w:val="24"/>
        </w:rPr>
        <w:t xml:space="preserve">socialinių išmokų sąnaudos pagal išlaidų straipsnius: </w:t>
      </w:r>
    </w:p>
    <w:p w14:paraId="2EFC7BF4" w14:textId="5EFA3BC8" w:rsidR="00E16A56" w:rsidRPr="006629E2" w:rsidRDefault="00E16A56" w:rsidP="30551554">
      <w:pPr>
        <w:pStyle w:val="Style29"/>
        <w:widowControl/>
        <w:spacing w:line="240" w:lineRule="auto"/>
        <w:ind w:firstLine="686"/>
        <w:jc w:val="both"/>
        <w:rPr>
          <w:rStyle w:val="FontStyle101"/>
          <w:color w:val="000000" w:themeColor="text1"/>
          <w:sz w:val="24"/>
          <w:szCs w:val="24"/>
        </w:rPr>
      </w:pPr>
      <w:r w:rsidRPr="006629E2">
        <w:rPr>
          <w:rStyle w:val="FontStyle101"/>
          <w:color w:val="000000" w:themeColor="text1"/>
          <w:sz w:val="24"/>
          <w:szCs w:val="24"/>
        </w:rPr>
        <w:sym w:font="Wingdings" w:char="F09F"/>
      </w:r>
      <w:r w:rsidR="00380B38">
        <w:rPr>
          <w:rStyle w:val="FontStyle101"/>
          <w:color w:val="000000" w:themeColor="text1"/>
          <w:sz w:val="24"/>
          <w:szCs w:val="24"/>
        </w:rPr>
        <w:t xml:space="preserve"> </w:t>
      </w:r>
      <w:r w:rsidRPr="006629E2">
        <w:rPr>
          <w:rStyle w:val="FontStyle101"/>
          <w:color w:val="000000" w:themeColor="text1"/>
          <w:sz w:val="24"/>
          <w:szCs w:val="24"/>
        </w:rPr>
        <w:t xml:space="preserve">asmens sveikatos priežiūros paslaugoms </w:t>
      </w:r>
      <w:r w:rsidR="00161D09">
        <w:rPr>
          <w:rStyle w:val="FontStyle101"/>
          <w:color w:val="000000" w:themeColor="text1"/>
          <w:sz w:val="24"/>
          <w:szCs w:val="24"/>
        </w:rPr>
        <w:t xml:space="preserve">– </w:t>
      </w:r>
      <w:r w:rsidRPr="006629E2">
        <w:rPr>
          <w:rStyle w:val="FontStyle101"/>
          <w:color w:val="000000" w:themeColor="text1"/>
          <w:sz w:val="24"/>
          <w:szCs w:val="24"/>
        </w:rPr>
        <w:t>127995669,65 Eur,</w:t>
      </w:r>
    </w:p>
    <w:p w14:paraId="272C16EF" w14:textId="3F8137FB" w:rsidR="00E16A56" w:rsidRPr="006629E2" w:rsidRDefault="00E16A56" w:rsidP="30551554">
      <w:pPr>
        <w:pStyle w:val="Style29"/>
        <w:widowControl/>
        <w:spacing w:line="240" w:lineRule="auto"/>
        <w:ind w:firstLine="686"/>
        <w:jc w:val="both"/>
        <w:rPr>
          <w:rStyle w:val="FontStyle101"/>
          <w:color w:val="000000" w:themeColor="text1"/>
          <w:sz w:val="24"/>
          <w:szCs w:val="24"/>
        </w:rPr>
      </w:pPr>
      <w:r w:rsidRPr="006629E2">
        <w:rPr>
          <w:rStyle w:val="FontStyle101"/>
          <w:color w:val="000000" w:themeColor="text1"/>
          <w:sz w:val="24"/>
          <w:szCs w:val="24"/>
        </w:rPr>
        <w:sym w:font="Wingdings" w:char="F09F"/>
      </w:r>
      <w:r w:rsidR="00380B38">
        <w:rPr>
          <w:rStyle w:val="FontStyle101"/>
          <w:color w:val="000000" w:themeColor="text1"/>
          <w:sz w:val="24"/>
          <w:szCs w:val="24"/>
        </w:rPr>
        <w:t xml:space="preserve"> v</w:t>
      </w:r>
      <w:r w:rsidRPr="30551554">
        <w:rPr>
          <w:color w:val="000000" w:themeColor="text1"/>
        </w:rPr>
        <w:t xml:space="preserve">alstybės deleguotoms funkcijoms finansuoti Lietuvos Respublikos valstybės biudžeto asignavimais (Lietuvos Respublikos sveikatos draudimo įstatymo 6 straipsnio 5 dalyje ir 8 straipsnio 5 dalyje nurodytų asmenų sveikatos priežiūrai) </w:t>
      </w:r>
      <w:r w:rsidR="00161D09" w:rsidRPr="30551554">
        <w:rPr>
          <w:color w:val="000000" w:themeColor="text1"/>
        </w:rPr>
        <w:t xml:space="preserve">– </w:t>
      </w:r>
      <w:r w:rsidRPr="30551554">
        <w:rPr>
          <w:color w:val="000000" w:themeColor="text1"/>
        </w:rPr>
        <w:t>785723,82 Eur,</w:t>
      </w:r>
    </w:p>
    <w:p w14:paraId="617899C0" w14:textId="5B8DA55C" w:rsidR="00E16A56" w:rsidRPr="006629E2" w:rsidRDefault="00E16A56" w:rsidP="30551554">
      <w:pPr>
        <w:pStyle w:val="Style29"/>
        <w:widowControl/>
        <w:spacing w:line="240" w:lineRule="auto"/>
        <w:ind w:firstLine="686"/>
        <w:jc w:val="both"/>
        <w:rPr>
          <w:rStyle w:val="FontStyle101"/>
          <w:color w:val="000000" w:themeColor="text1"/>
          <w:sz w:val="24"/>
          <w:szCs w:val="24"/>
        </w:rPr>
      </w:pPr>
      <w:r w:rsidRPr="006629E2">
        <w:rPr>
          <w:rStyle w:val="FontStyle101"/>
          <w:color w:val="000000" w:themeColor="text1"/>
          <w:sz w:val="24"/>
          <w:szCs w:val="24"/>
        </w:rPr>
        <w:sym w:font="Wingdings" w:char="F09F"/>
      </w:r>
      <w:r w:rsidRPr="006629E2">
        <w:rPr>
          <w:rStyle w:val="FontStyle101"/>
          <w:color w:val="000000" w:themeColor="text1"/>
          <w:sz w:val="24"/>
          <w:szCs w:val="24"/>
        </w:rPr>
        <w:t xml:space="preserve"> sveikatos programoms ir kitoms sveikatos draudimo išlaidoms </w:t>
      </w:r>
      <w:r w:rsidR="00161D09">
        <w:rPr>
          <w:rStyle w:val="FontStyle101"/>
          <w:color w:val="000000" w:themeColor="text1"/>
          <w:sz w:val="24"/>
          <w:szCs w:val="24"/>
        </w:rPr>
        <w:t xml:space="preserve">– </w:t>
      </w:r>
      <w:r w:rsidRPr="006629E2">
        <w:rPr>
          <w:rStyle w:val="FontStyle101"/>
          <w:color w:val="000000" w:themeColor="text1"/>
          <w:sz w:val="24"/>
          <w:szCs w:val="24"/>
        </w:rPr>
        <w:t>5856710,25 Eur.</w:t>
      </w:r>
    </w:p>
    <w:p w14:paraId="6AAF4D2A" w14:textId="77777777" w:rsidR="00E16A56" w:rsidRPr="006629E2" w:rsidRDefault="30551554" w:rsidP="30551554">
      <w:pPr>
        <w:pStyle w:val="Style29"/>
        <w:widowControl/>
        <w:numPr>
          <w:ilvl w:val="0"/>
          <w:numId w:val="38"/>
        </w:numPr>
        <w:spacing w:line="240" w:lineRule="auto"/>
        <w:ind w:left="0" w:firstLine="686"/>
        <w:jc w:val="both"/>
        <w:rPr>
          <w:rStyle w:val="FontStyle101"/>
          <w:color w:val="000000" w:themeColor="text1"/>
          <w:sz w:val="24"/>
          <w:szCs w:val="24"/>
        </w:rPr>
      </w:pPr>
      <w:r w:rsidRPr="30551554">
        <w:rPr>
          <w:rStyle w:val="FontStyle101"/>
          <w:color w:val="000000" w:themeColor="text1"/>
          <w:sz w:val="24"/>
          <w:szCs w:val="24"/>
        </w:rPr>
        <w:t>socialinių išmokų sąnaudos pagal finansavimo šaltinį:</w:t>
      </w:r>
    </w:p>
    <w:p w14:paraId="62302C1B" w14:textId="307BAA86" w:rsidR="00E16A56" w:rsidRPr="006629E2" w:rsidRDefault="00E16A56" w:rsidP="30551554">
      <w:pPr>
        <w:pStyle w:val="Style29"/>
        <w:widowControl/>
        <w:spacing w:line="240" w:lineRule="auto"/>
        <w:ind w:firstLine="686"/>
        <w:jc w:val="both"/>
        <w:rPr>
          <w:rStyle w:val="FontStyle101"/>
          <w:color w:val="000000" w:themeColor="text1"/>
          <w:sz w:val="24"/>
          <w:szCs w:val="24"/>
        </w:rPr>
      </w:pPr>
      <w:r w:rsidRPr="006629E2">
        <w:rPr>
          <w:rStyle w:val="FontStyle101"/>
          <w:color w:val="000000" w:themeColor="text1"/>
          <w:sz w:val="24"/>
          <w:szCs w:val="24"/>
        </w:rPr>
        <w:sym w:font="Wingdings" w:char="F09F"/>
      </w:r>
      <w:r w:rsidRPr="006629E2">
        <w:rPr>
          <w:rStyle w:val="FontStyle101"/>
          <w:color w:val="000000" w:themeColor="text1"/>
          <w:sz w:val="24"/>
          <w:szCs w:val="24"/>
        </w:rPr>
        <w:t xml:space="preserve"> iš valstybės biudžeto </w:t>
      </w:r>
      <w:r w:rsidR="00161D09">
        <w:rPr>
          <w:rStyle w:val="FontStyle101"/>
          <w:color w:val="000000" w:themeColor="text1"/>
          <w:sz w:val="24"/>
          <w:szCs w:val="24"/>
        </w:rPr>
        <w:t xml:space="preserve">– </w:t>
      </w:r>
      <w:r w:rsidRPr="006629E2">
        <w:rPr>
          <w:rStyle w:val="FontStyle101"/>
          <w:color w:val="000000" w:themeColor="text1"/>
          <w:sz w:val="24"/>
          <w:szCs w:val="24"/>
        </w:rPr>
        <w:t>785723,82 Eur,</w:t>
      </w:r>
    </w:p>
    <w:p w14:paraId="72EAFD0E" w14:textId="770A92CC" w:rsidR="00E16A56" w:rsidRPr="006629E2" w:rsidRDefault="00E16A56" w:rsidP="30551554">
      <w:pPr>
        <w:pStyle w:val="Style29"/>
        <w:widowControl/>
        <w:spacing w:line="240" w:lineRule="auto"/>
        <w:ind w:firstLine="686"/>
        <w:jc w:val="both"/>
        <w:rPr>
          <w:rStyle w:val="FontStyle101"/>
          <w:color w:val="000000" w:themeColor="text1"/>
          <w:sz w:val="24"/>
          <w:szCs w:val="24"/>
        </w:rPr>
      </w:pPr>
      <w:r w:rsidRPr="006629E2">
        <w:rPr>
          <w:rStyle w:val="FontStyle101"/>
          <w:color w:val="000000" w:themeColor="text1"/>
          <w:sz w:val="24"/>
          <w:szCs w:val="24"/>
        </w:rPr>
        <w:sym w:font="Wingdings" w:char="F09F"/>
      </w:r>
      <w:r w:rsidRPr="006629E2">
        <w:rPr>
          <w:rStyle w:val="FontStyle101"/>
          <w:color w:val="000000" w:themeColor="text1"/>
          <w:sz w:val="24"/>
          <w:szCs w:val="24"/>
        </w:rPr>
        <w:t xml:space="preserve"> iš kitų šaltinių (PSDF</w:t>
      </w:r>
      <w:r w:rsidR="00161D09">
        <w:rPr>
          <w:rStyle w:val="FontStyle101"/>
          <w:color w:val="000000" w:themeColor="text1"/>
          <w:sz w:val="24"/>
          <w:szCs w:val="24"/>
        </w:rPr>
        <w:t>B</w:t>
      </w:r>
      <w:r w:rsidRPr="006629E2">
        <w:rPr>
          <w:rStyle w:val="FontStyle101"/>
          <w:color w:val="000000" w:themeColor="text1"/>
          <w:sz w:val="24"/>
          <w:szCs w:val="24"/>
        </w:rPr>
        <w:t xml:space="preserve">) </w:t>
      </w:r>
      <w:r w:rsidR="00161D09">
        <w:rPr>
          <w:rStyle w:val="FontStyle101"/>
          <w:color w:val="000000" w:themeColor="text1"/>
          <w:sz w:val="24"/>
          <w:szCs w:val="24"/>
        </w:rPr>
        <w:t xml:space="preserve">– </w:t>
      </w:r>
      <w:r w:rsidRPr="006629E2">
        <w:rPr>
          <w:rStyle w:val="FontStyle101"/>
          <w:color w:val="000000" w:themeColor="text1"/>
          <w:sz w:val="24"/>
          <w:szCs w:val="24"/>
        </w:rPr>
        <w:t>133852379,90 Eur.</w:t>
      </w:r>
    </w:p>
    <w:p w14:paraId="3BFAF002" w14:textId="383BA3D0" w:rsidR="00E16A56" w:rsidRPr="006629E2" w:rsidRDefault="00E16A56" w:rsidP="476264AF">
      <w:pPr>
        <w:pStyle w:val="Style29"/>
        <w:widowControl/>
        <w:spacing w:line="240" w:lineRule="auto"/>
        <w:ind w:firstLine="686"/>
        <w:jc w:val="both"/>
        <w:rPr>
          <w:color w:val="000000" w:themeColor="text1"/>
        </w:rPr>
      </w:pPr>
      <w:r w:rsidRPr="30551554">
        <w:rPr>
          <w:rStyle w:val="FontStyle107"/>
          <w:color w:val="000000" w:themeColor="text1"/>
          <w:sz w:val="24"/>
          <w:szCs w:val="24"/>
        </w:rPr>
        <w:t xml:space="preserve">Vadovaujantis 11 VSAFAS nuostatomis, atsižvelgiant į </w:t>
      </w:r>
      <w:r w:rsidRPr="006629E2">
        <w:rPr>
          <w:color w:val="000000" w:themeColor="text1"/>
        </w:rPr>
        <w:t xml:space="preserve">LR Valstybės kontrolės 2021 m. PSDF konsoliduotų finansinių ir biudžeto vykdymo ataskaitų rinkinių teisingumo vertinimo išvadas ir į papildomą </w:t>
      </w:r>
      <w:r w:rsidRPr="006629E2">
        <w:rPr>
          <w:color w:val="000000" w:themeColor="text1"/>
          <w:shd w:val="clear" w:color="auto" w:fill="FFFFFF"/>
        </w:rPr>
        <w:t xml:space="preserve">LR Finansų ministerijos išaiškinimą bei </w:t>
      </w:r>
      <w:r w:rsidRPr="006629E2">
        <w:rPr>
          <w:color w:val="000000" w:themeColor="text1"/>
        </w:rPr>
        <w:t>įsigaliojus Lietuvos Respublikos sveikatos draudimo įstatymo 15 straipsnio pakeitimams,</w:t>
      </w:r>
      <w:r w:rsidR="00422519">
        <w:rPr>
          <w:color w:val="000000" w:themeColor="text1"/>
        </w:rPr>
        <w:t xml:space="preserve"> </w:t>
      </w:r>
      <w:r w:rsidRPr="006629E2">
        <w:rPr>
          <w:color w:val="000000" w:themeColor="text1"/>
          <w:shd w:val="clear" w:color="auto" w:fill="FFFFFF"/>
        </w:rPr>
        <w:t xml:space="preserve">Panevėžio TLK fondo apskaitoje užregistruotas sąnaudų kompensavimas sumoje 16147,03 Eur – tai per 2025 </w:t>
      </w:r>
      <w:r w:rsidR="00422519" w:rsidRPr="476264AF">
        <w:rPr>
          <w:rStyle w:val="FontStyle101"/>
          <w:color w:val="000000" w:themeColor="text1"/>
          <w:sz w:val="24"/>
          <w:szCs w:val="24"/>
        </w:rPr>
        <w:t xml:space="preserve">metų </w:t>
      </w:r>
      <w:r w:rsidR="00422519">
        <w:rPr>
          <w:rStyle w:val="FontStyle101"/>
          <w:color w:val="000000" w:themeColor="text1"/>
          <w:sz w:val="24"/>
          <w:szCs w:val="24"/>
        </w:rPr>
        <w:t xml:space="preserve">sausio-birželio mėnesius </w:t>
      </w:r>
      <w:r w:rsidRPr="006629E2">
        <w:rPr>
          <w:color w:val="000000" w:themeColor="text1"/>
          <w:shd w:val="clear" w:color="auto" w:fill="FFFFFF"/>
        </w:rPr>
        <w:t>nustatytų ASPĮ padarytų žalų dydis pagal 01 PSDFB išlaidų straipsnį.</w:t>
      </w:r>
    </w:p>
    <w:p w14:paraId="667518E0" w14:textId="327ACA75" w:rsidR="006C1D46" w:rsidRPr="006629E2" w:rsidRDefault="476264AF" w:rsidP="00161D09">
      <w:pPr>
        <w:ind w:firstLine="686"/>
        <w:jc w:val="both"/>
      </w:pPr>
      <w:r>
        <w:t xml:space="preserve">Pagrindinės veiklos sąnaudos nepalyginamos su praėjusiu metiniu ataskaitiniu laikotarpiu dėl apimties skirtumo. TLK šiais metais reorganizuota, todėl už 2025 </w:t>
      </w:r>
      <w:r w:rsidR="00422519" w:rsidRPr="476264AF">
        <w:rPr>
          <w:rStyle w:val="FontStyle101"/>
          <w:color w:val="000000" w:themeColor="text1"/>
          <w:sz w:val="24"/>
          <w:szCs w:val="24"/>
        </w:rPr>
        <w:t xml:space="preserve">metų </w:t>
      </w:r>
      <w:r w:rsidR="00422519">
        <w:rPr>
          <w:rStyle w:val="FontStyle101"/>
          <w:color w:val="000000" w:themeColor="text1"/>
          <w:sz w:val="24"/>
          <w:szCs w:val="24"/>
        </w:rPr>
        <w:t xml:space="preserve">sausio-birželio mėnesius </w:t>
      </w:r>
      <w:r>
        <w:t>sudaromas metinis ataskaitų rinkinys, kurių finansiniai metai trumpesni už kalendorinius metus.</w:t>
      </w:r>
    </w:p>
    <w:p w14:paraId="24D64230" w14:textId="77777777" w:rsidR="00E16A56" w:rsidRPr="006629E2" w:rsidRDefault="00E16A56" w:rsidP="00161D09">
      <w:pPr>
        <w:pStyle w:val="Style8"/>
        <w:widowControl/>
        <w:ind w:firstLine="686"/>
        <w:jc w:val="both"/>
        <w:rPr>
          <w:rStyle w:val="FontStyle115"/>
          <w:color w:val="000000" w:themeColor="text1"/>
          <w:sz w:val="24"/>
          <w:szCs w:val="24"/>
          <w:u w:val="single"/>
        </w:rPr>
      </w:pPr>
    </w:p>
    <w:p w14:paraId="4AB5ED86" w14:textId="22646937" w:rsidR="00E16A56" w:rsidRPr="006629E2" w:rsidRDefault="30551554" w:rsidP="30551554">
      <w:pPr>
        <w:pStyle w:val="Style8"/>
        <w:widowControl/>
        <w:ind w:firstLine="686"/>
        <w:jc w:val="both"/>
        <w:rPr>
          <w:rStyle w:val="FontStyle115"/>
          <w:color w:val="000000" w:themeColor="text1"/>
          <w:sz w:val="24"/>
          <w:szCs w:val="24"/>
          <w:u w:val="single"/>
        </w:rPr>
      </w:pPr>
      <w:r w:rsidRPr="30551554">
        <w:rPr>
          <w:rStyle w:val="FontStyle115"/>
          <w:color w:val="000000" w:themeColor="text1"/>
          <w:sz w:val="24"/>
          <w:szCs w:val="24"/>
          <w:u w:val="single"/>
        </w:rPr>
        <w:t>9. GRYNASIS PERVIRŠIS AR DEFICITAS</w:t>
      </w:r>
    </w:p>
    <w:p w14:paraId="40660F76" w14:textId="77777777" w:rsidR="00E16A56" w:rsidRPr="006629E2" w:rsidRDefault="00E16A56" w:rsidP="001963E8">
      <w:pPr>
        <w:pStyle w:val="Style8"/>
        <w:widowControl/>
        <w:ind w:firstLine="686"/>
        <w:jc w:val="both"/>
        <w:rPr>
          <w:rStyle w:val="FontStyle115"/>
          <w:b w:val="0"/>
          <w:color w:val="000000" w:themeColor="text1"/>
          <w:sz w:val="24"/>
          <w:szCs w:val="24"/>
          <w:u w:val="single"/>
        </w:rPr>
      </w:pPr>
    </w:p>
    <w:p w14:paraId="266BFD48" w14:textId="03FDB4DA" w:rsidR="00E16A56" w:rsidRPr="006629E2" w:rsidRDefault="30551554" w:rsidP="30551554">
      <w:pPr>
        <w:pStyle w:val="Style8"/>
        <w:widowControl/>
        <w:ind w:firstLine="686"/>
        <w:jc w:val="both"/>
        <w:rPr>
          <w:rStyle w:val="FontStyle115"/>
          <w:b w:val="0"/>
          <w:bCs w:val="0"/>
          <w:color w:val="000000" w:themeColor="text1"/>
          <w:sz w:val="24"/>
          <w:szCs w:val="24"/>
        </w:rPr>
      </w:pPr>
      <w:r w:rsidRPr="30551554">
        <w:rPr>
          <w:color w:val="000000" w:themeColor="text1"/>
        </w:rPr>
        <w:t xml:space="preserve">2025 m. birželio 30 d. </w:t>
      </w:r>
      <w:r w:rsidRPr="30551554">
        <w:rPr>
          <w:rStyle w:val="FontStyle115"/>
          <w:b w:val="0"/>
          <w:bCs w:val="0"/>
          <w:color w:val="000000" w:themeColor="text1"/>
          <w:sz w:val="24"/>
          <w:szCs w:val="24"/>
        </w:rPr>
        <w:t>įstaigos grynasis perviršis ar deficitas buvo – 0,00 Eur.</w:t>
      </w:r>
    </w:p>
    <w:p w14:paraId="17E07DB6" w14:textId="77777777" w:rsidR="00E16A56" w:rsidRPr="006629E2" w:rsidRDefault="00E16A56" w:rsidP="001963E8">
      <w:pPr>
        <w:pStyle w:val="Style8"/>
        <w:widowControl/>
        <w:ind w:firstLine="686"/>
        <w:jc w:val="both"/>
        <w:rPr>
          <w:rStyle w:val="FontStyle115"/>
          <w:b w:val="0"/>
          <w:color w:val="000000" w:themeColor="text1"/>
          <w:sz w:val="24"/>
          <w:szCs w:val="24"/>
        </w:rPr>
      </w:pPr>
    </w:p>
    <w:p w14:paraId="7F10BA30" w14:textId="4BBBCBE3" w:rsidR="00A1210B" w:rsidRPr="006629E2" w:rsidRDefault="30551554" w:rsidP="30551554">
      <w:pPr>
        <w:pStyle w:val="Style8"/>
        <w:widowControl/>
        <w:ind w:firstLine="686"/>
        <w:jc w:val="both"/>
        <w:rPr>
          <w:rStyle w:val="FontStyle115"/>
          <w:color w:val="000000" w:themeColor="text1"/>
          <w:sz w:val="24"/>
          <w:szCs w:val="24"/>
          <w:u w:val="single"/>
        </w:rPr>
      </w:pPr>
      <w:r w:rsidRPr="30551554">
        <w:rPr>
          <w:rStyle w:val="FontStyle115"/>
          <w:color w:val="000000" w:themeColor="text1"/>
          <w:sz w:val="24"/>
          <w:szCs w:val="24"/>
          <w:u w:val="single"/>
        </w:rPr>
        <w:t>10. PAGRINDINĖS VEIKLOS PINIGŲ SRAUTAI</w:t>
      </w:r>
    </w:p>
    <w:p w14:paraId="2A602265" w14:textId="77777777" w:rsidR="00E16A56" w:rsidRPr="006629E2" w:rsidRDefault="00E16A56" w:rsidP="001963E8">
      <w:pPr>
        <w:pStyle w:val="Style106"/>
        <w:widowControl/>
        <w:ind w:firstLine="686"/>
        <w:rPr>
          <w:rStyle w:val="FontStyle157"/>
          <w:b w:val="0"/>
          <w:color w:val="000000" w:themeColor="text1"/>
          <w:position w:val="-5"/>
          <w:sz w:val="24"/>
          <w:szCs w:val="24"/>
        </w:rPr>
      </w:pPr>
    </w:p>
    <w:p w14:paraId="5A7DB834" w14:textId="034749C6" w:rsidR="003737CE" w:rsidRPr="006629E2" w:rsidRDefault="003737CE" w:rsidP="30551554">
      <w:pPr>
        <w:pStyle w:val="Style106"/>
        <w:widowControl/>
        <w:ind w:firstLine="686"/>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Įstaigos pagrindinės veiklos pinigų srautai 2025 m. birželio 30 d.</w:t>
      </w:r>
      <w:r w:rsidR="001963E8">
        <w:rPr>
          <w:rStyle w:val="FontStyle157"/>
          <w:b w:val="0"/>
          <w:bCs w:val="0"/>
          <w:color w:val="000000" w:themeColor="text1"/>
          <w:spacing w:val="0"/>
          <w:position w:val="-5"/>
          <w:sz w:val="24"/>
          <w:szCs w:val="24"/>
        </w:rPr>
        <w:t xml:space="preserve"> –</w:t>
      </w:r>
      <w:r w:rsidRPr="006629E2">
        <w:rPr>
          <w:color w:val="000000" w:themeColor="text1"/>
        </w:rPr>
        <w:t xml:space="preserve"> </w:t>
      </w:r>
      <w:r w:rsidRPr="006629E2">
        <w:rPr>
          <w:rStyle w:val="FontStyle157"/>
          <w:b w:val="0"/>
          <w:bCs w:val="0"/>
          <w:color w:val="000000" w:themeColor="text1"/>
          <w:spacing w:val="0"/>
          <w:position w:val="-5"/>
          <w:sz w:val="24"/>
          <w:szCs w:val="24"/>
        </w:rPr>
        <w:t>0,00 Eur.</w:t>
      </w:r>
    </w:p>
    <w:p w14:paraId="69D5A98D" w14:textId="77777777" w:rsidR="00616EDA" w:rsidRPr="006629E2" w:rsidRDefault="00616EDA" w:rsidP="001963E8">
      <w:pPr>
        <w:pStyle w:val="Style106"/>
        <w:widowControl/>
        <w:ind w:firstLine="686"/>
        <w:rPr>
          <w:rStyle w:val="FontStyle157"/>
          <w:color w:val="000000" w:themeColor="text1"/>
          <w:spacing w:val="0"/>
          <w:position w:val="-5"/>
          <w:sz w:val="24"/>
          <w:szCs w:val="24"/>
          <w:u w:val="single"/>
        </w:rPr>
      </w:pPr>
    </w:p>
    <w:p w14:paraId="429E702A" w14:textId="70ABA21B" w:rsidR="00E16A56" w:rsidRPr="006629E2" w:rsidRDefault="00E16A56" w:rsidP="30551554">
      <w:pPr>
        <w:pStyle w:val="Style106"/>
        <w:widowControl/>
        <w:ind w:firstLine="686"/>
        <w:rPr>
          <w:rStyle w:val="FontStyle157"/>
          <w:color w:val="000000" w:themeColor="text1"/>
          <w:sz w:val="24"/>
          <w:szCs w:val="24"/>
          <w:u w:val="single"/>
        </w:rPr>
      </w:pPr>
      <w:r w:rsidRPr="006629E2">
        <w:rPr>
          <w:rStyle w:val="FontStyle157"/>
          <w:color w:val="000000" w:themeColor="text1"/>
          <w:spacing w:val="0"/>
          <w:position w:val="-5"/>
          <w:sz w:val="24"/>
          <w:szCs w:val="24"/>
          <w:u w:val="single"/>
        </w:rPr>
        <w:t>1</w:t>
      </w:r>
      <w:r w:rsidR="001963E8">
        <w:rPr>
          <w:rStyle w:val="FontStyle157"/>
          <w:color w:val="000000" w:themeColor="text1"/>
          <w:spacing w:val="0"/>
          <w:position w:val="-5"/>
          <w:sz w:val="24"/>
          <w:szCs w:val="24"/>
          <w:u w:val="single"/>
        </w:rPr>
        <w:t>1</w:t>
      </w:r>
      <w:r w:rsidRPr="006629E2">
        <w:rPr>
          <w:rStyle w:val="FontStyle157"/>
          <w:color w:val="000000" w:themeColor="text1"/>
          <w:spacing w:val="0"/>
          <w:position w:val="-5"/>
          <w:sz w:val="24"/>
          <w:szCs w:val="24"/>
          <w:u w:val="single"/>
        </w:rPr>
        <w:t>. ĮPLAUKOS</w:t>
      </w:r>
    </w:p>
    <w:p w14:paraId="5341DDA3" w14:textId="77777777" w:rsidR="00E16A56" w:rsidRPr="006629E2" w:rsidRDefault="00E16A56" w:rsidP="001963E8">
      <w:pPr>
        <w:pStyle w:val="Style106"/>
        <w:widowControl/>
        <w:ind w:firstLine="686"/>
        <w:rPr>
          <w:rStyle w:val="FontStyle157"/>
          <w:b w:val="0"/>
          <w:color w:val="000000" w:themeColor="text1"/>
          <w:spacing w:val="0"/>
          <w:position w:val="-5"/>
          <w:sz w:val="24"/>
          <w:szCs w:val="24"/>
          <w:u w:val="single"/>
        </w:rPr>
      </w:pPr>
    </w:p>
    <w:p w14:paraId="20E0A303" w14:textId="362BD13E" w:rsidR="00E16A56" w:rsidRPr="006629E2" w:rsidRDefault="00E16A56" w:rsidP="476264AF">
      <w:pPr>
        <w:pStyle w:val="Style106"/>
        <w:widowControl/>
        <w:ind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 xml:space="preserve">Įstaigos įplaukos per 2025 metų </w:t>
      </w:r>
      <w:r w:rsidR="00422519">
        <w:rPr>
          <w:rStyle w:val="FontStyle157"/>
          <w:b w:val="0"/>
          <w:bCs w:val="0"/>
          <w:color w:val="000000" w:themeColor="text1"/>
          <w:spacing w:val="0"/>
          <w:position w:val="-5"/>
          <w:sz w:val="24"/>
          <w:szCs w:val="24"/>
        </w:rPr>
        <w:t xml:space="preserve">sausio-birželio mėnesius </w:t>
      </w:r>
      <w:r w:rsidRPr="006629E2">
        <w:rPr>
          <w:rStyle w:val="FontStyle157"/>
          <w:b w:val="0"/>
          <w:bCs w:val="0"/>
          <w:color w:val="000000" w:themeColor="text1"/>
          <w:spacing w:val="0"/>
          <w:position w:val="-5"/>
          <w:sz w:val="24"/>
          <w:szCs w:val="24"/>
        </w:rPr>
        <w:t>sudarė 124045979,90 Eur</w:t>
      </w:r>
      <w:r w:rsidR="00385AED" w:rsidRPr="006629E2">
        <w:rPr>
          <w:rStyle w:val="FontStyle157"/>
          <w:b w:val="0"/>
          <w:bCs w:val="0"/>
          <w:color w:val="000000" w:themeColor="text1"/>
          <w:spacing w:val="0"/>
          <w:position w:val="-5"/>
          <w:sz w:val="24"/>
          <w:szCs w:val="24"/>
        </w:rPr>
        <w:t>, iš jų:</w:t>
      </w:r>
      <w:r w:rsidRPr="006629E2">
        <w:rPr>
          <w:rStyle w:val="FontStyle157"/>
          <w:b w:val="0"/>
          <w:bCs w:val="0"/>
          <w:color w:val="000000" w:themeColor="text1"/>
          <w:spacing w:val="0"/>
          <w:position w:val="-5"/>
          <w:sz w:val="24"/>
          <w:szCs w:val="24"/>
        </w:rPr>
        <w:t xml:space="preserve"> </w:t>
      </w:r>
    </w:p>
    <w:p w14:paraId="3A3F1E78" w14:textId="038ABC08" w:rsidR="00385AED" w:rsidRPr="006629E2" w:rsidRDefault="00385AED" w:rsidP="30551554">
      <w:pPr>
        <w:pStyle w:val="Style106"/>
        <w:widowControl/>
        <w:numPr>
          <w:ilvl w:val="0"/>
          <w:numId w:val="43"/>
        </w:numPr>
        <w:ind w:left="0"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 xml:space="preserve">finansavimo sumos </w:t>
      </w:r>
      <w:r w:rsidR="001963E8">
        <w:rPr>
          <w:rStyle w:val="FontStyle157"/>
          <w:b w:val="0"/>
          <w:bCs w:val="0"/>
          <w:color w:val="000000" w:themeColor="text1"/>
          <w:spacing w:val="0"/>
          <w:position w:val="-5"/>
          <w:sz w:val="24"/>
          <w:szCs w:val="24"/>
        </w:rPr>
        <w:t xml:space="preserve">– </w:t>
      </w:r>
      <w:r w:rsidRPr="006629E2">
        <w:rPr>
          <w:rStyle w:val="FontStyle157"/>
          <w:b w:val="0"/>
          <w:bCs w:val="0"/>
          <w:color w:val="000000" w:themeColor="text1"/>
          <w:spacing w:val="0"/>
          <w:position w:val="-5"/>
          <w:sz w:val="24"/>
          <w:szCs w:val="24"/>
        </w:rPr>
        <w:t>124029787,98 Eur, iš jų:</w:t>
      </w:r>
    </w:p>
    <w:p w14:paraId="7A57E43D" w14:textId="58C678C9" w:rsidR="00385AED" w:rsidRPr="006629E2" w:rsidRDefault="00385AED" w:rsidP="30551554">
      <w:pPr>
        <w:pStyle w:val="Style106"/>
        <w:widowControl/>
        <w:ind w:firstLine="686"/>
        <w:jc w:val="both"/>
        <w:rPr>
          <w:rStyle w:val="FontStyle157"/>
          <w:b w:val="0"/>
          <w:bCs w:val="0"/>
          <w:color w:val="000000" w:themeColor="text1"/>
          <w:sz w:val="24"/>
          <w:szCs w:val="24"/>
        </w:rPr>
      </w:pPr>
      <w:r w:rsidRPr="30551554">
        <w:rPr>
          <w:color w:val="000000" w:themeColor="text1"/>
        </w:rPr>
        <w:t xml:space="preserve">• </w:t>
      </w:r>
      <w:r w:rsidRPr="006629E2">
        <w:rPr>
          <w:rStyle w:val="FontStyle157"/>
          <w:b w:val="0"/>
          <w:bCs w:val="0"/>
          <w:color w:val="000000" w:themeColor="text1"/>
          <w:spacing w:val="0"/>
          <w:position w:val="-5"/>
          <w:sz w:val="24"/>
          <w:szCs w:val="24"/>
        </w:rPr>
        <w:t xml:space="preserve">iš valstybės biudžeto – 765314,76 Eur, </w:t>
      </w:r>
    </w:p>
    <w:p w14:paraId="7EC54608" w14:textId="4803E71F" w:rsidR="00385AED" w:rsidRPr="006629E2" w:rsidRDefault="00385AED" w:rsidP="30551554">
      <w:pPr>
        <w:pStyle w:val="Style106"/>
        <w:widowControl/>
        <w:ind w:firstLine="686"/>
        <w:jc w:val="both"/>
        <w:rPr>
          <w:color w:val="000000" w:themeColor="text1"/>
        </w:rPr>
      </w:pPr>
      <w:r w:rsidRPr="30551554">
        <w:rPr>
          <w:color w:val="000000" w:themeColor="text1"/>
        </w:rPr>
        <w:lastRenderedPageBreak/>
        <w:t xml:space="preserve">• </w:t>
      </w:r>
      <w:r w:rsidRPr="006629E2">
        <w:rPr>
          <w:rStyle w:val="FontStyle157"/>
          <w:b w:val="0"/>
          <w:bCs w:val="0"/>
          <w:color w:val="000000" w:themeColor="text1"/>
          <w:spacing w:val="0"/>
          <w:position w:val="-5"/>
          <w:sz w:val="24"/>
          <w:szCs w:val="24"/>
        </w:rPr>
        <w:t>iš kitų šaltinių – 123264473,22 Eur;</w:t>
      </w:r>
    </w:p>
    <w:p w14:paraId="6B9198CB" w14:textId="761181C6" w:rsidR="00385AED" w:rsidRPr="006629E2" w:rsidRDefault="00385AED" w:rsidP="30551554">
      <w:pPr>
        <w:pStyle w:val="Style106"/>
        <w:widowControl/>
        <w:numPr>
          <w:ilvl w:val="0"/>
          <w:numId w:val="43"/>
        </w:numPr>
        <w:ind w:left="0"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 xml:space="preserve">kitos įplaukos </w:t>
      </w:r>
      <w:r w:rsidR="001963E8">
        <w:rPr>
          <w:rStyle w:val="FontStyle157"/>
          <w:b w:val="0"/>
          <w:bCs w:val="0"/>
          <w:color w:val="000000" w:themeColor="text1"/>
          <w:spacing w:val="0"/>
          <w:position w:val="-5"/>
          <w:sz w:val="24"/>
          <w:szCs w:val="24"/>
        </w:rPr>
        <w:t xml:space="preserve">– </w:t>
      </w:r>
      <w:r w:rsidRPr="006629E2">
        <w:rPr>
          <w:rStyle w:val="FontStyle157"/>
          <w:b w:val="0"/>
          <w:bCs w:val="0"/>
          <w:color w:val="000000" w:themeColor="text1"/>
          <w:spacing w:val="0"/>
          <w:position w:val="-5"/>
          <w:sz w:val="24"/>
          <w:szCs w:val="24"/>
        </w:rPr>
        <w:t xml:space="preserve">16191,92 Eur, iš jų: </w:t>
      </w:r>
    </w:p>
    <w:p w14:paraId="1D2AF77C" w14:textId="0260485C" w:rsidR="00385AED" w:rsidRPr="006629E2" w:rsidRDefault="00385AED" w:rsidP="30551554">
      <w:pPr>
        <w:pStyle w:val="Style106"/>
        <w:widowControl/>
        <w:ind w:firstLine="686"/>
        <w:jc w:val="both"/>
        <w:rPr>
          <w:rStyle w:val="FontStyle157"/>
          <w:b w:val="0"/>
          <w:bCs w:val="0"/>
          <w:color w:val="000000" w:themeColor="text1"/>
          <w:sz w:val="24"/>
          <w:szCs w:val="24"/>
        </w:rPr>
      </w:pPr>
      <w:r w:rsidRPr="30551554">
        <w:rPr>
          <w:color w:val="000000" w:themeColor="text1"/>
        </w:rPr>
        <w:t xml:space="preserve">• </w:t>
      </w:r>
      <w:r w:rsidRPr="006629E2">
        <w:rPr>
          <w:rStyle w:val="FontStyle157"/>
          <w:b w:val="0"/>
          <w:bCs w:val="0"/>
          <w:color w:val="000000" w:themeColor="text1"/>
          <w:spacing w:val="0"/>
          <w:position w:val="-5"/>
          <w:sz w:val="24"/>
          <w:szCs w:val="24"/>
        </w:rPr>
        <w:t>iš ASPĮ už KVP keitimą surinktos lėšos – 18,00 Eur,</w:t>
      </w:r>
    </w:p>
    <w:p w14:paraId="11103F2D" w14:textId="2447FD4E" w:rsidR="00E16A56" w:rsidRPr="006629E2" w:rsidRDefault="00E16A56" w:rsidP="30551554">
      <w:pPr>
        <w:pStyle w:val="Style106"/>
        <w:widowControl/>
        <w:ind w:firstLine="686"/>
        <w:jc w:val="both"/>
        <w:rPr>
          <w:rStyle w:val="FontStyle157"/>
          <w:b w:val="0"/>
          <w:bCs w:val="0"/>
          <w:color w:val="000000" w:themeColor="text1"/>
          <w:sz w:val="24"/>
          <w:szCs w:val="24"/>
        </w:rPr>
      </w:pPr>
      <w:r w:rsidRPr="30551554">
        <w:rPr>
          <w:color w:val="000000" w:themeColor="text1"/>
        </w:rPr>
        <w:t xml:space="preserve">• </w:t>
      </w:r>
      <w:r w:rsidRPr="006629E2">
        <w:rPr>
          <w:rStyle w:val="FontStyle157"/>
          <w:b w:val="0"/>
          <w:bCs w:val="0"/>
          <w:color w:val="000000" w:themeColor="text1"/>
          <w:spacing w:val="0"/>
          <w:position w:val="-5"/>
          <w:sz w:val="24"/>
          <w:szCs w:val="24"/>
        </w:rPr>
        <w:t xml:space="preserve">iš ASPĮ ir vaistinių lėšos už padarytą žalą PSDF biudžetui </w:t>
      </w:r>
      <w:r w:rsidR="00B62E85">
        <w:rPr>
          <w:rStyle w:val="FontStyle157"/>
          <w:b w:val="0"/>
          <w:bCs w:val="0"/>
          <w:color w:val="000000" w:themeColor="text1"/>
          <w:spacing w:val="0"/>
          <w:position w:val="-5"/>
          <w:sz w:val="24"/>
          <w:szCs w:val="24"/>
        </w:rPr>
        <w:t xml:space="preserve">– </w:t>
      </w:r>
      <w:r w:rsidRPr="006629E2">
        <w:rPr>
          <w:rStyle w:val="FontStyle157"/>
          <w:b w:val="0"/>
          <w:bCs w:val="0"/>
          <w:color w:val="000000" w:themeColor="text1"/>
          <w:spacing w:val="0"/>
          <w:position w:val="-5"/>
          <w:sz w:val="24"/>
          <w:szCs w:val="24"/>
        </w:rPr>
        <w:t>16147,03Eur,</w:t>
      </w:r>
    </w:p>
    <w:p w14:paraId="3754647C" w14:textId="77701493" w:rsidR="00E16A56" w:rsidRPr="006629E2" w:rsidRDefault="00E16A56" w:rsidP="30551554">
      <w:pPr>
        <w:pStyle w:val="Style106"/>
        <w:widowControl/>
        <w:ind w:firstLine="686"/>
        <w:rPr>
          <w:rStyle w:val="FontStyle157"/>
          <w:b w:val="0"/>
          <w:bCs w:val="0"/>
          <w:color w:val="000000" w:themeColor="text1"/>
          <w:sz w:val="24"/>
          <w:szCs w:val="24"/>
        </w:rPr>
      </w:pPr>
      <w:r w:rsidRPr="30551554">
        <w:rPr>
          <w:color w:val="000000" w:themeColor="text1"/>
        </w:rPr>
        <w:t xml:space="preserve">• </w:t>
      </w:r>
      <w:r w:rsidRPr="006629E2">
        <w:rPr>
          <w:rStyle w:val="FontStyle157"/>
          <w:b w:val="0"/>
          <w:bCs w:val="0"/>
          <w:color w:val="000000" w:themeColor="text1"/>
          <w:spacing w:val="0"/>
          <w:position w:val="-5"/>
          <w:sz w:val="24"/>
          <w:szCs w:val="24"/>
        </w:rPr>
        <w:t xml:space="preserve">iš antstolio nepagrįstai klaidingai patekusi žala </w:t>
      </w:r>
      <w:r w:rsidR="00B62E85">
        <w:rPr>
          <w:rStyle w:val="FontStyle157"/>
          <w:b w:val="0"/>
          <w:bCs w:val="0"/>
          <w:color w:val="000000" w:themeColor="text1"/>
          <w:spacing w:val="0"/>
          <w:position w:val="-5"/>
          <w:sz w:val="24"/>
          <w:szCs w:val="24"/>
        </w:rPr>
        <w:t xml:space="preserve">– </w:t>
      </w:r>
      <w:r w:rsidRPr="006629E2">
        <w:rPr>
          <w:rStyle w:val="FontStyle157"/>
          <w:b w:val="0"/>
          <w:bCs w:val="0"/>
          <w:color w:val="000000" w:themeColor="text1"/>
          <w:spacing w:val="0"/>
          <w:position w:val="-5"/>
          <w:sz w:val="24"/>
          <w:szCs w:val="24"/>
        </w:rPr>
        <w:t>26,89 Eur</w:t>
      </w:r>
      <w:r w:rsidR="00385AED" w:rsidRPr="006629E2">
        <w:rPr>
          <w:rStyle w:val="FontStyle157"/>
          <w:b w:val="0"/>
          <w:bCs w:val="0"/>
          <w:color w:val="000000" w:themeColor="text1"/>
          <w:spacing w:val="0"/>
          <w:position w:val="-5"/>
          <w:sz w:val="24"/>
          <w:szCs w:val="24"/>
        </w:rPr>
        <w:t>.</w:t>
      </w:r>
    </w:p>
    <w:p w14:paraId="3B9FB94C" w14:textId="77777777" w:rsidR="00E16A56" w:rsidRPr="006629E2" w:rsidRDefault="00E16A56" w:rsidP="001963E8">
      <w:pPr>
        <w:pStyle w:val="Style106"/>
        <w:widowControl/>
        <w:ind w:firstLine="686"/>
        <w:rPr>
          <w:rStyle w:val="FontStyle157"/>
          <w:color w:val="000000" w:themeColor="text1"/>
          <w:spacing w:val="0"/>
          <w:position w:val="-5"/>
          <w:sz w:val="24"/>
          <w:szCs w:val="24"/>
          <w:u w:val="single"/>
        </w:rPr>
      </w:pPr>
    </w:p>
    <w:p w14:paraId="799460B0" w14:textId="00B3D1AD" w:rsidR="00E16A56" w:rsidRDefault="00E16A56" w:rsidP="30551554">
      <w:pPr>
        <w:pStyle w:val="Style106"/>
        <w:widowControl/>
        <w:ind w:firstLine="686"/>
        <w:rPr>
          <w:rStyle w:val="FontStyle157"/>
          <w:color w:val="000000" w:themeColor="text1"/>
          <w:sz w:val="24"/>
          <w:szCs w:val="24"/>
          <w:u w:val="single"/>
        </w:rPr>
      </w:pPr>
      <w:r w:rsidRPr="006629E2">
        <w:rPr>
          <w:rStyle w:val="FontStyle157"/>
          <w:color w:val="000000" w:themeColor="text1"/>
          <w:spacing w:val="0"/>
          <w:position w:val="-5"/>
          <w:sz w:val="24"/>
          <w:szCs w:val="24"/>
          <w:u w:val="single"/>
        </w:rPr>
        <w:t>1</w:t>
      </w:r>
      <w:r w:rsidR="001963E8">
        <w:rPr>
          <w:rStyle w:val="FontStyle157"/>
          <w:color w:val="000000" w:themeColor="text1"/>
          <w:spacing w:val="0"/>
          <w:position w:val="-5"/>
          <w:sz w:val="24"/>
          <w:szCs w:val="24"/>
          <w:u w:val="single"/>
        </w:rPr>
        <w:t>2</w:t>
      </w:r>
      <w:r w:rsidRPr="006629E2">
        <w:rPr>
          <w:rStyle w:val="FontStyle157"/>
          <w:color w:val="000000" w:themeColor="text1"/>
          <w:spacing w:val="0"/>
          <w:position w:val="-5"/>
          <w:sz w:val="24"/>
          <w:szCs w:val="24"/>
          <w:u w:val="single"/>
        </w:rPr>
        <w:t>. PERVESTOS LĖŠOS</w:t>
      </w:r>
    </w:p>
    <w:p w14:paraId="6DE2C8CD" w14:textId="77777777" w:rsidR="001963E8" w:rsidRPr="006629E2" w:rsidRDefault="001963E8" w:rsidP="001963E8">
      <w:pPr>
        <w:pStyle w:val="Style106"/>
        <w:widowControl/>
        <w:ind w:firstLine="686"/>
        <w:rPr>
          <w:rStyle w:val="FontStyle157"/>
          <w:color w:val="000000" w:themeColor="text1"/>
          <w:spacing w:val="0"/>
          <w:position w:val="-5"/>
          <w:sz w:val="24"/>
          <w:szCs w:val="24"/>
          <w:u w:val="single"/>
        </w:rPr>
      </w:pPr>
    </w:p>
    <w:p w14:paraId="6F7E4827" w14:textId="1E2173C3" w:rsidR="00E16A56" w:rsidRPr="006629E2" w:rsidRDefault="00E16A56" w:rsidP="30551554">
      <w:pPr>
        <w:pStyle w:val="Style106"/>
        <w:widowControl/>
        <w:ind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Iš viso pervesta 338544,89 Eur</w:t>
      </w:r>
      <w:r w:rsidR="00326D13" w:rsidRPr="006629E2">
        <w:rPr>
          <w:rStyle w:val="FontStyle157"/>
          <w:b w:val="0"/>
          <w:bCs w:val="0"/>
          <w:color w:val="000000" w:themeColor="text1"/>
          <w:spacing w:val="0"/>
          <w:position w:val="-5"/>
          <w:sz w:val="24"/>
          <w:szCs w:val="24"/>
        </w:rPr>
        <w:t>, kurias</w:t>
      </w:r>
      <w:r w:rsidRPr="006629E2">
        <w:rPr>
          <w:rStyle w:val="FontStyle157"/>
          <w:b w:val="0"/>
          <w:bCs w:val="0"/>
          <w:color w:val="000000" w:themeColor="text1"/>
          <w:spacing w:val="0"/>
          <w:position w:val="-5"/>
          <w:sz w:val="24"/>
          <w:szCs w:val="24"/>
        </w:rPr>
        <w:t xml:space="preserve"> sudaro:</w:t>
      </w:r>
    </w:p>
    <w:p w14:paraId="5AA2EFA9" w14:textId="41C33032" w:rsidR="00E16A56" w:rsidRPr="006629E2" w:rsidRDefault="00E16A56" w:rsidP="30551554">
      <w:pPr>
        <w:pStyle w:val="Style106"/>
        <w:widowControl/>
        <w:numPr>
          <w:ilvl w:val="0"/>
          <w:numId w:val="39"/>
        </w:numPr>
        <w:ind w:left="0"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į kitus išteklių fondus</w:t>
      </w:r>
      <w:r w:rsidR="001963E8">
        <w:rPr>
          <w:rStyle w:val="FontStyle157"/>
          <w:b w:val="0"/>
          <w:bCs w:val="0"/>
          <w:color w:val="000000" w:themeColor="text1"/>
          <w:spacing w:val="0"/>
          <w:position w:val="-5"/>
          <w:sz w:val="24"/>
          <w:szCs w:val="24"/>
        </w:rPr>
        <w:t xml:space="preserve"> – </w:t>
      </w:r>
      <w:r w:rsidRPr="006629E2">
        <w:rPr>
          <w:rStyle w:val="FontStyle157"/>
          <w:b w:val="0"/>
          <w:bCs w:val="0"/>
          <w:color w:val="000000" w:themeColor="text1"/>
          <w:spacing w:val="0"/>
          <w:position w:val="-5"/>
          <w:sz w:val="24"/>
          <w:szCs w:val="24"/>
        </w:rPr>
        <w:t>44,89 Eur, iš jų:</w:t>
      </w:r>
    </w:p>
    <w:p w14:paraId="37D10B06" w14:textId="1C6342C8" w:rsidR="00E16A56" w:rsidRPr="006629E2" w:rsidRDefault="00E16A56" w:rsidP="30551554">
      <w:pPr>
        <w:pStyle w:val="Style106"/>
        <w:widowControl/>
        <w:ind w:firstLine="686"/>
        <w:jc w:val="both"/>
        <w:rPr>
          <w:rStyle w:val="FontStyle157"/>
          <w:b w:val="0"/>
          <w:bCs w:val="0"/>
          <w:color w:val="000000" w:themeColor="text1"/>
          <w:sz w:val="24"/>
          <w:szCs w:val="24"/>
        </w:rPr>
      </w:pPr>
      <w:r w:rsidRPr="30551554">
        <w:rPr>
          <w:color w:val="000000" w:themeColor="text1"/>
        </w:rPr>
        <w:t xml:space="preserve">• </w:t>
      </w:r>
      <w:r w:rsidRPr="006629E2">
        <w:rPr>
          <w:rStyle w:val="FontStyle157"/>
          <w:b w:val="0"/>
          <w:bCs w:val="0"/>
          <w:color w:val="000000" w:themeColor="text1"/>
          <w:spacing w:val="0"/>
          <w:position w:val="-5"/>
          <w:sz w:val="24"/>
          <w:szCs w:val="24"/>
        </w:rPr>
        <w:t xml:space="preserve">į PSDF biudžetą ASPĮ surinktos už KVP keitimą lėšos </w:t>
      </w:r>
      <w:r w:rsidR="00B62E85">
        <w:rPr>
          <w:rStyle w:val="FontStyle157"/>
          <w:b w:val="0"/>
          <w:bCs w:val="0"/>
          <w:color w:val="000000" w:themeColor="text1"/>
          <w:spacing w:val="0"/>
          <w:position w:val="-5"/>
          <w:sz w:val="24"/>
          <w:szCs w:val="24"/>
        </w:rPr>
        <w:t xml:space="preserve">– </w:t>
      </w:r>
      <w:r w:rsidRPr="006629E2">
        <w:rPr>
          <w:rStyle w:val="FontStyle157"/>
          <w:b w:val="0"/>
          <w:bCs w:val="0"/>
          <w:color w:val="000000" w:themeColor="text1"/>
          <w:spacing w:val="0"/>
          <w:position w:val="-5"/>
          <w:sz w:val="24"/>
          <w:szCs w:val="24"/>
        </w:rPr>
        <w:t>18,00 Eur,</w:t>
      </w:r>
    </w:p>
    <w:p w14:paraId="69A0BCD8" w14:textId="2075447F" w:rsidR="00E16A56" w:rsidRPr="006629E2" w:rsidRDefault="00E16A56" w:rsidP="30551554">
      <w:pPr>
        <w:pStyle w:val="Style106"/>
        <w:widowControl/>
        <w:ind w:firstLine="686"/>
        <w:jc w:val="both"/>
        <w:rPr>
          <w:rStyle w:val="FontStyle157"/>
          <w:b w:val="0"/>
          <w:bCs w:val="0"/>
          <w:color w:val="000000" w:themeColor="text1"/>
          <w:sz w:val="24"/>
          <w:szCs w:val="24"/>
        </w:rPr>
      </w:pPr>
      <w:r w:rsidRPr="30551554">
        <w:rPr>
          <w:color w:val="000000" w:themeColor="text1"/>
        </w:rPr>
        <w:t xml:space="preserve">• </w:t>
      </w:r>
      <w:r w:rsidRPr="006629E2">
        <w:rPr>
          <w:rStyle w:val="FontStyle157"/>
          <w:b w:val="0"/>
          <w:bCs w:val="0"/>
          <w:color w:val="000000" w:themeColor="text1"/>
          <w:spacing w:val="0"/>
          <w:position w:val="-5"/>
          <w:sz w:val="24"/>
          <w:szCs w:val="24"/>
        </w:rPr>
        <w:t xml:space="preserve">į PSDF biudžetą iš antstolio nepagrįstai klaidingai patekusi žala </w:t>
      </w:r>
      <w:r w:rsidR="00B62E85">
        <w:rPr>
          <w:rStyle w:val="FontStyle157"/>
          <w:b w:val="0"/>
          <w:bCs w:val="0"/>
          <w:color w:val="000000" w:themeColor="text1"/>
          <w:spacing w:val="0"/>
          <w:position w:val="-5"/>
          <w:sz w:val="24"/>
          <w:szCs w:val="24"/>
        </w:rPr>
        <w:t xml:space="preserve">– </w:t>
      </w:r>
      <w:r w:rsidRPr="006629E2">
        <w:rPr>
          <w:rStyle w:val="FontStyle157"/>
          <w:b w:val="0"/>
          <w:bCs w:val="0"/>
          <w:color w:val="000000" w:themeColor="text1"/>
          <w:spacing w:val="0"/>
          <w:position w:val="-5"/>
          <w:sz w:val="24"/>
          <w:szCs w:val="24"/>
        </w:rPr>
        <w:t>26,89 Eur.</w:t>
      </w:r>
    </w:p>
    <w:p w14:paraId="5679983D" w14:textId="77777777" w:rsidR="00E16A56" w:rsidRPr="006629E2" w:rsidRDefault="00E16A56" w:rsidP="30551554">
      <w:pPr>
        <w:pStyle w:val="Style106"/>
        <w:widowControl/>
        <w:numPr>
          <w:ilvl w:val="0"/>
          <w:numId w:val="39"/>
        </w:numPr>
        <w:ind w:left="0"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viešojo sektoriaus subjektams 338500,00 Eur, iš jų:</w:t>
      </w:r>
    </w:p>
    <w:p w14:paraId="11D239F9" w14:textId="7B1D58E1" w:rsidR="00E16A56" w:rsidRPr="006629E2" w:rsidRDefault="003737CE" w:rsidP="30551554">
      <w:pPr>
        <w:pStyle w:val="Style106"/>
        <w:widowControl/>
        <w:ind w:firstLine="686"/>
        <w:jc w:val="both"/>
        <w:rPr>
          <w:rStyle w:val="FontStyle157"/>
          <w:b w:val="0"/>
          <w:bCs w:val="0"/>
          <w:color w:val="000000" w:themeColor="text1"/>
          <w:sz w:val="24"/>
          <w:szCs w:val="24"/>
        </w:rPr>
      </w:pPr>
      <w:r w:rsidRPr="30551554">
        <w:rPr>
          <w:color w:val="000000" w:themeColor="text1"/>
        </w:rPr>
        <w:t xml:space="preserve">• </w:t>
      </w:r>
      <w:r w:rsidR="00E16A56" w:rsidRPr="006629E2">
        <w:rPr>
          <w:rStyle w:val="FontStyle157"/>
          <w:b w:val="0"/>
          <w:bCs w:val="0"/>
          <w:color w:val="000000" w:themeColor="text1"/>
          <w:spacing w:val="0"/>
          <w:sz w:val="24"/>
          <w:szCs w:val="24"/>
        </w:rPr>
        <w:t xml:space="preserve">SKP organizavimo ir finansavimo programai </w:t>
      </w:r>
      <w:r w:rsidR="00B62E85">
        <w:rPr>
          <w:rStyle w:val="FontStyle157"/>
          <w:b w:val="0"/>
          <w:bCs w:val="0"/>
          <w:color w:val="000000" w:themeColor="text1"/>
          <w:spacing w:val="0"/>
          <w:sz w:val="24"/>
          <w:szCs w:val="24"/>
        </w:rPr>
        <w:t xml:space="preserve">– </w:t>
      </w:r>
      <w:r w:rsidR="00E16A56" w:rsidRPr="006629E2">
        <w:rPr>
          <w:rStyle w:val="FontStyle157"/>
          <w:b w:val="0"/>
          <w:bCs w:val="0"/>
          <w:color w:val="000000" w:themeColor="text1"/>
          <w:spacing w:val="0"/>
          <w:sz w:val="24"/>
          <w:szCs w:val="24"/>
        </w:rPr>
        <w:t>338500,00 Eur.</w:t>
      </w:r>
    </w:p>
    <w:p w14:paraId="4906C8D1" w14:textId="77777777" w:rsidR="00E16A56" w:rsidRPr="006629E2" w:rsidRDefault="00E16A56" w:rsidP="001963E8">
      <w:pPr>
        <w:pStyle w:val="Style106"/>
        <w:widowControl/>
        <w:ind w:firstLine="686"/>
        <w:rPr>
          <w:rStyle w:val="FontStyle157"/>
          <w:b w:val="0"/>
          <w:color w:val="000000" w:themeColor="text1"/>
          <w:spacing w:val="0"/>
          <w:position w:val="-5"/>
          <w:sz w:val="24"/>
          <w:szCs w:val="24"/>
        </w:rPr>
      </w:pPr>
    </w:p>
    <w:p w14:paraId="2452DF15" w14:textId="6F6C3132" w:rsidR="00E16A56" w:rsidRPr="006629E2" w:rsidRDefault="00E16A56" w:rsidP="30551554">
      <w:pPr>
        <w:pStyle w:val="Style106"/>
        <w:widowControl/>
        <w:ind w:firstLine="686"/>
        <w:rPr>
          <w:rStyle w:val="FontStyle157"/>
          <w:color w:val="000000" w:themeColor="text1"/>
          <w:sz w:val="24"/>
          <w:szCs w:val="24"/>
          <w:u w:val="single"/>
        </w:rPr>
      </w:pPr>
      <w:r w:rsidRPr="006629E2">
        <w:rPr>
          <w:rStyle w:val="FontStyle157"/>
          <w:color w:val="000000" w:themeColor="text1"/>
          <w:spacing w:val="0"/>
          <w:position w:val="-5"/>
          <w:sz w:val="24"/>
          <w:szCs w:val="24"/>
          <w:u w:val="single"/>
        </w:rPr>
        <w:t>1</w:t>
      </w:r>
      <w:r w:rsidR="001963E8">
        <w:rPr>
          <w:rStyle w:val="FontStyle157"/>
          <w:color w:val="000000" w:themeColor="text1"/>
          <w:spacing w:val="0"/>
          <w:position w:val="-5"/>
          <w:sz w:val="24"/>
          <w:szCs w:val="24"/>
          <w:u w:val="single"/>
        </w:rPr>
        <w:t>3</w:t>
      </w:r>
      <w:r w:rsidRPr="006629E2">
        <w:rPr>
          <w:rStyle w:val="FontStyle157"/>
          <w:color w:val="000000" w:themeColor="text1"/>
          <w:spacing w:val="0"/>
          <w:position w:val="-5"/>
          <w:sz w:val="24"/>
          <w:szCs w:val="24"/>
          <w:u w:val="single"/>
        </w:rPr>
        <w:t>. IŠMOKOS</w:t>
      </w:r>
    </w:p>
    <w:p w14:paraId="1A44E459" w14:textId="77777777" w:rsidR="00E16A56" w:rsidRPr="006629E2" w:rsidRDefault="00E16A56" w:rsidP="001963E8">
      <w:pPr>
        <w:pStyle w:val="Style106"/>
        <w:widowControl/>
        <w:ind w:firstLine="686"/>
        <w:rPr>
          <w:rStyle w:val="FontStyle157"/>
          <w:color w:val="000000" w:themeColor="text1"/>
          <w:spacing w:val="0"/>
          <w:position w:val="-5"/>
          <w:sz w:val="24"/>
          <w:szCs w:val="24"/>
          <w:u w:val="single"/>
        </w:rPr>
      </w:pPr>
    </w:p>
    <w:p w14:paraId="5FF8FB41" w14:textId="77777777" w:rsidR="00E16A56" w:rsidRPr="006629E2" w:rsidRDefault="00E16A56" w:rsidP="30551554">
      <w:pPr>
        <w:pStyle w:val="Style106"/>
        <w:widowControl/>
        <w:ind w:firstLine="686"/>
        <w:jc w:val="both"/>
        <w:rPr>
          <w:rStyle w:val="FontStyle157"/>
          <w:b w:val="0"/>
          <w:bCs w:val="0"/>
          <w:color w:val="000000" w:themeColor="text1"/>
          <w:sz w:val="24"/>
          <w:szCs w:val="24"/>
        </w:rPr>
      </w:pPr>
      <w:r w:rsidRPr="006629E2">
        <w:rPr>
          <w:rStyle w:val="FontStyle157"/>
          <w:b w:val="0"/>
          <w:bCs w:val="0"/>
          <w:color w:val="000000" w:themeColor="text1"/>
          <w:spacing w:val="0"/>
          <w:position w:val="-5"/>
          <w:sz w:val="24"/>
          <w:szCs w:val="24"/>
        </w:rPr>
        <w:t>Įstaigos išmokos per ataskaitinį laikotarpį sudarė 123707435,01 Eur – tai socialinės išmokos sutarčių partneriams už suteiktas asmens sveikatos priežiūros paslaugas.</w:t>
      </w:r>
    </w:p>
    <w:p w14:paraId="6DCBCD0B" w14:textId="77777777" w:rsidR="00E16A56" w:rsidRPr="006629E2" w:rsidRDefault="00E16A56" w:rsidP="001963E8">
      <w:pPr>
        <w:pStyle w:val="Style106"/>
        <w:widowControl/>
        <w:ind w:firstLine="686"/>
        <w:jc w:val="both"/>
        <w:rPr>
          <w:rStyle w:val="FontStyle157"/>
          <w:color w:val="000000" w:themeColor="text1"/>
          <w:position w:val="-5"/>
          <w:sz w:val="24"/>
          <w:szCs w:val="24"/>
          <w:u w:val="single"/>
        </w:rPr>
      </w:pPr>
    </w:p>
    <w:p w14:paraId="3E86166F" w14:textId="77777777" w:rsidR="00E16A56" w:rsidRPr="006629E2" w:rsidRDefault="00E16A56" w:rsidP="00E16A56">
      <w:pPr>
        <w:pStyle w:val="Style106"/>
        <w:widowControl/>
        <w:ind w:left="284" w:firstLine="686"/>
        <w:jc w:val="both"/>
        <w:rPr>
          <w:rStyle w:val="FontStyle157"/>
          <w:color w:val="000000" w:themeColor="text1"/>
          <w:position w:val="-5"/>
          <w:sz w:val="24"/>
          <w:szCs w:val="24"/>
          <w:u w:val="single"/>
        </w:rPr>
        <w:sectPr w:rsidR="00E16A56" w:rsidRPr="006629E2" w:rsidSect="00E16A56">
          <w:pgSz w:w="11907" w:h="16840" w:code="9"/>
          <w:pgMar w:top="1134" w:right="720" w:bottom="1134" w:left="1134" w:header="567" w:footer="567" w:gutter="0"/>
          <w:cols w:space="60"/>
          <w:noEndnote/>
          <w:docGrid w:linePitch="326"/>
        </w:sectPr>
      </w:pPr>
    </w:p>
    <w:p w14:paraId="3917687B" w14:textId="2C3E444F" w:rsidR="00E16A56" w:rsidRPr="006629E2" w:rsidRDefault="00E16A56" w:rsidP="30551554">
      <w:pPr>
        <w:pStyle w:val="Style106"/>
        <w:widowControl/>
        <w:rPr>
          <w:rStyle w:val="FontStyle115"/>
          <w:color w:val="000000" w:themeColor="text1"/>
          <w:sz w:val="24"/>
          <w:szCs w:val="24"/>
          <w:u w:val="single"/>
        </w:rPr>
      </w:pPr>
      <w:r w:rsidRPr="006629E2">
        <w:rPr>
          <w:rStyle w:val="FontStyle157"/>
          <w:color w:val="000000" w:themeColor="text1"/>
          <w:spacing w:val="0"/>
          <w:position w:val="-5"/>
          <w:sz w:val="24"/>
          <w:szCs w:val="24"/>
          <w:u w:val="single"/>
        </w:rPr>
        <w:lastRenderedPageBreak/>
        <w:t>1</w:t>
      </w:r>
      <w:r w:rsidR="001963E8">
        <w:rPr>
          <w:rStyle w:val="FontStyle157"/>
          <w:color w:val="000000" w:themeColor="text1"/>
          <w:spacing w:val="0"/>
          <w:position w:val="-5"/>
          <w:sz w:val="24"/>
          <w:szCs w:val="24"/>
          <w:u w:val="single"/>
        </w:rPr>
        <w:t>4</w:t>
      </w:r>
      <w:r w:rsidRPr="006629E2">
        <w:rPr>
          <w:rStyle w:val="FontStyle157"/>
          <w:color w:val="000000" w:themeColor="text1"/>
          <w:spacing w:val="0"/>
          <w:position w:val="-5"/>
          <w:sz w:val="24"/>
          <w:szCs w:val="24"/>
          <w:u w:val="single"/>
        </w:rPr>
        <w:t>. KITOS AIŠKINAMOJO RAŠTO PASTABOS</w:t>
      </w:r>
    </w:p>
    <w:p w14:paraId="52100D73" w14:textId="36FE5C06" w:rsidR="00E16A56" w:rsidRPr="006629E2" w:rsidRDefault="00E16A56" w:rsidP="30551554">
      <w:pPr>
        <w:pStyle w:val="Style42"/>
        <w:widowControl/>
        <w:ind w:right="-19"/>
        <w:jc w:val="right"/>
        <w:rPr>
          <w:rStyle w:val="FontStyle115"/>
          <w:color w:val="000000" w:themeColor="text1"/>
          <w:sz w:val="24"/>
          <w:szCs w:val="24"/>
        </w:rPr>
      </w:pPr>
      <w:r w:rsidRPr="006629E2">
        <w:rPr>
          <w:rStyle w:val="FontStyle115"/>
          <w:color w:val="000000" w:themeColor="text1"/>
          <w:sz w:val="24"/>
          <w:szCs w:val="24"/>
        </w:rPr>
        <w:tab/>
      </w:r>
      <w:r w:rsidRPr="006629E2">
        <w:rPr>
          <w:rStyle w:val="FontStyle115"/>
          <w:color w:val="000000" w:themeColor="text1"/>
          <w:sz w:val="24"/>
          <w:szCs w:val="24"/>
        </w:rPr>
        <w:tab/>
      </w:r>
      <w:r w:rsidRPr="006629E2">
        <w:rPr>
          <w:rStyle w:val="FontStyle115"/>
          <w:color w:val="000000" w:themeColor="text1"/>
          <w:sz w:val="24"/>
          <w:szCs w:val="24"/>
        </w:rPr>
        <w:tab/>
      </w:r>
      <w:r w:rsidRPr="006629E2">
        <w:rPr>
          <w:rStyle w:val="FontStyle115"/>
          <w:color w:val="000000" w:themeColor="text1"/>
          <w:sz w:val="24"/>
          <w:szCs w:val="24"/>
        </w:rPr>
        <w:tab/>
      </w:r>
      <w:r w:rsidRPr="006629E2">
        <w:rPr>
          <w:rStyle w:val="FontStyle115"/>
          <w:color w:val="000000" w:themeColor="text1"/>
          <w:sz w:val="24"/>
          <w:szCs w:val="24"/>
        </w:rPr>
        <w:tab/>
      </w:r>
      <w:r w:rsidRPr="006629E2">
        <w:rPr>
          <w:rStyle w:val="FontStyle115"/>
          <w:color w:val="000000" w:themeColor="text1"/>
          <w:sz w:val="24"/>
          <w:szCs w:val="24"/>
        </w:rPr>
        <w:tab/>
      </w:r>
      <w:r w:rsidRPr="006629E2">
        <w:rPr>
          <w:rStyle w:val="FontStyle115"/>
          <w:color w:val="000000" w:themeColor="text1"/>
          <w:sz w:val="24"/>
          <w:szCs w:val="24"/>
        </w:rPr>
        <w:tab/>
      </w:r>
      <w:r w:rsidRPr="006629E2">
        <w:rPr>
          <w:rStyle w:val="FontStyle115"/>
          <w:color w:val="000000" w:themeColor="text1"/>
          <w:sz w:val="24"/>
          <w:szCs w:val="24"/>
        </w:rPr>
        <w:tab/>
        <w:t xml:space="preserve">25 VSAFAS </w:t>
      </w:r>
      <w:r w:rsidR="0032260F" w:rsidRPr="006629E2">
        <w:rPr>
          <w:rStyle w:val="FontStyle115"/>
          <w:color w:val="000000" w:themeColor="text1"/>
          <w:sz w:val="24"/>
          <w:szCs w:val="24"/>
        </w:rPr>
        <w:t xml:space="preserve">„Segmentai“ </w:t>
      </w:r>
      <w:r w:rsidRPr="006629E2">
        <w:rPr>
          <w:rStyle w:val="FontStyle115"/>
          <w:color w:val="000000" w:themeColor="text1"/>
          <w:sz w:val="24"/>
          <w:szCs w:val="24"/>
        </w:rPr>
        <w:t>priedas</w:t>
      </w:r>
    </w:p>
    <w:p w14:paraId="4CE0DBA7" w14:textId="77777777" w:rsidR="00E16A56" w:rsidRPr="006629E2" w:rsidRDefault="30551554" w:rsidP="30551554">
      <w:pPr>
        <w:pStyle w:val="Style42"/>
        <w:widowControl/>
        <w:ind w:right="-19"/>
        <w:jc w:val="left"/>
        <w:rPr>
          <w:rStyle w:val="FontStyle115"/>
          <w:color w:val="000000" w:themeColor="text1"/>
          <w:sz w:val="24"/>
          <w:szCs w:val="24"/>
        </w:rPr>
      </w:pPr>
      <w:r w:rsidRPr="30551554">
        <w:rPr>
          <w:rStyle w:val="FontStyle115"/>
          <w:color w:val="000000" w:themeColor="text1"/>
          <w:sz w:val="24"/>
          <w:szCs w:val="24"/>
        </w:rPr>
        <w:t>ATASKAITINIO LAIKOTARPIO INFORMACIJA PAGAL VEIKLOS SEGMENTUS</w:t>
      </w:r>
    </w:p>
    <w:p w14:paraId="1A7CB279" w14:textId="2BD94473" w:rsidR="00B46E03" w:rsidRPr="006629E2" w:rsidRDefault="00B46E03" w:rsidP="00E16A56">
      <w:pPr>
        <w:pStyle w:val="Style42"/>
        <w:widowControl/>
        <w:ind w:right="-19"/>
        <w:jc w:val="left"/>
        <w:rPr>
          <w:rStyle w:val="FontStyle115"/>
          <w:color w:val="000000" w:themeColor="text1"/>
          <w:sz w:val="24"/>
          <w:szCs w:val="24"/>
        </w:rPr>
      </w:pPr>
      <w:r w:rsidRPr="006629E2">
        <w:rPr>
          <w:noProof/>
        </w:rPr>
        <w:drawing>
          <wp:inline distT="0" distB="0" distL="0" distR="0" wp14:anchorId="4923BEE7" wp14:editId="14C04545">
            <wp:extent cx="9253220" cy="4602480"/>
            <wp:effectExtent l="0" t="0" r="5080" b="7620"/>
            <wp:docPr id="1747909420" name="Paveikslėlis 1" descr="Paveikslėlis, kuriame yra tekstas, ekrano kopija, skaičiu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9420" name="Paveikslėlis 1" descr="Paveikslėlis, kuriame yra tekstas, ekrano kopija, skaičius, Paralelė&#10;&#10;Dirbtinio intelekto sugeneruotas turinys gali būti neteisingas."/>
                    <pic:cNvPicPr/>
                  </pic:nvPicPr>
                  <pic:blipFill>
                    <a:blip r:embed="rId21"/>
                    <a:stretch>
                      <a:fillRect/>
                    </a:stretch>
                  </pic:blipFill>
                  <pic:spPr>
                    <a:xfrm>
                      <a:off x="0" y="0"/>
                      <a:ext cx="9253220" cy="4602480"/>
                    </a:xfrm>
                    <a:prstGeom prst="rect">
                      <a:avLst/>
                    </a:prstGeom>
                  </pic:spPr>
                </pic:pic>
              </a:graphicData>
            </a:graphic>
          </wp:inline>
        </w:drawing>
      </w:r>
    </w:p>
    <w:p w14:paraId="69577E91" w14:textId="77777777" w:rsidR="00E16A56" w:rsidRPr="006629E2" w:rsidRDefault="00E16A56" w:rsidP="00E16A56">
      <w:pPr>
        <w:pStyle w:val="Style42"/>
        <w:widowControl/>
        <w:ind w:right="-19"/>
        <w:jc w:val="left"/>
        <w:rPr>
          <w:color w:val="000000" w:themeColor="text1"/>
        </w:rPr>
      </w:pPr>
    </w:p>
    <w:p w14:paraId="5C9F65E7" w14:textId="362BB2B5" w:rsidR="00E16A56" w:rsidRPr="006629E2" w:rsidRDefault="00E16A56" w:rsidP="00E16A56">
      <w:pPr>
        <w:pStyle w:val="Style42"/>
        <w:widowControl/>
        <w:ind w:right="-19"/>
        <w:jc w:val="left"/>
        <w:rPr>
          <w:color w:val="000000" w:themeColor="text1"/>
        </w:rPr>
        <w:sectPr w:rsidR="00E16A56" w:rsidRPr="006629E2" w:rsidSect="00E16A56">
          <w:pgSz w:w="16840" w:h="11907" w:orient="landscape" w:code="9"/>
          <w:pgMar w:top="1134" w:right="1134" w:bottom="1134" w:left="1134" w:header="567" w:footer="567" w:gutter="0"/>
          <w:cols w:space="60"/>
          <w:noEndnote/>
          <w:docGrid w:linePitch="326"/>
        </w:sectPr>
      </w:pPr>
    </w:p>
    <w:p w14:paraId="4B10F1E5" w14:textId="77777777" w:rsidR="00E16A56" w:rsidRPr="006629E2" w:rsidRDefault="30551554" w:rsidP="30551554">
      <w:pPr>
        <w:pStyle w:val="Style42"/>
        <w:widowControl/>
        <w:ind w:firstLine="686"/>
        <w:jc w:val="left"/>
        <w:rPr>
          <w:b/>
          <w:bCs/>
          <w:color w:val="000000" w:themeColor="text1"/>
        </w:rPr>
      </w:pPr>
      <w:r w:rsidRPr="30551554">
        <w:rPr>
          <w:b/>
          <w:bCs/>
          <w:color w:val="000000" w:themeColor="text1"/>
        </w:rPr>
        <w:lastRenderedPageBreak/>
        <w:t>INFORMACIJA APIE NEBALANSINES SĄSKAITAS</w:t>
      </w:r>
    </w:p>
    <w:p w14:paraId="641CBEFF" w14:textId="77777777" w:rsidR="00E16A56" w:rsidRPr="006629E2" w:rsidRDefault="00E16A56" w:rsidP="001963E8">
      <w:pPr>
        <w:pStyle w:val="Style42"/>
        <w:widowControl/>
        <w:ind w:firstLine="686"/>
        <w:jc w:val="left"/>
        <w:rPr>
          <w:b/>
          <w:color w:val="000000" w:themeColor="text1"/>
        </w:rPr>
      </w:pPr>
    </w:p>
    <w:p w14:paraId="3DD8308D" w14:textId="69EAE835" w:rsidR="00E16A56" w:rsidRPr="00264AD0" w:rsidRDefault="30551554" w:rsidP="30551554">
      <w:pPr>
        <w:pStyle w:val="Sraopastraipa"/>
        <w:numPr>
          <w:ilvl w:val="0"/>
          <w:numId w:val="46"/>
        </w:numPr>
        <w:jc w:val="both"/>
        <w:rPr>
          <w:b/>
          <w:bCs/>
          <w:color w:val="000000" w:themeColor="text1"/>
        </w:rPr>
      </w:pPr>
      <w:r w:rsidRPr="30551554">
        <w:rPr>
          <w:b/>
          <w:bCs/>
          <w:color w:val="000000" w:themeColor="text1"/>
        </w:rPr>
        <w:t>NEAPIBRĖŽTIEJI ĮSIPAREIGOJIMAI</w:t>
      </w:r>
    </w:p>
    <w:p w14:paraId="29CB6AFD" w14:textId="77777777" w:rsidR="00E16A56" w:rsidRPr="006629E2" w:rsidRDefault="00E16A56" w:rsidP="001963E8">
      <w:pPr>
        <w:ind w:firstLine="686"/>
        <w:jc w:val="both"/>
        <w:rPr>
          <w:b/>
          <w:color w:val="000000" w:themeColor="text1"/>
        </w:rPr>
      </w:pPr>
    </w:p>
    <w:p w14:paraId="7BD4369C" w14:textId="77777777" w:rsidR="00E16A56" w:rsidRPr="006629E2" w:rsidRDefault="30551554" w:rsidP="30551554">
      <w:pPr>
        <w:ind w:firstLine="686"/>
        <w:jc w:val="both"/>
        <w:rPr>
          <w:color w:val="000000" w:themeColor="text1"/>
        </w:rPr>
      </w:pPr>
      <w:r w:rsidRPr="30551554">
        <w:rPr>
          <w:color w:val="000000" w:themeColor="text1"/>
        </w:rPr>
        <w:t xml:space="preserve">Panevėžio TLK fondo apskaitoje nebalansinėje sąskaitoje 2025 m. birželio 30 d. yra užregistruoti: </w:t>
      </w:r>
    </w:p>
    <w:p w14:paraId="1740028C" w14:textId="77777777" w:rsidR="00E16A56" w:rsidRPr="006629E2" w:rsidRDefault="30551554" w:rsidP="30551554">
      <w:pPr>
        <w:ind w:firstLine="686"/>
        <w:jc w:val="both"/>
        <w:rPr>
          <w:color w:val="000000" w:themeColor="text1"/>
        </w:rPr>
      </w:pPr>
      <w:r w:rsidRPr="30551554">
        <w:rPr>
          <w:color w:val="000000" w:themeColor="text1"/>
        </w:rPr>
        <w:t>1. neapibrėžti trumpalaikiai įsipareigojimai (kreditoriams) sumoje 574,73 Eur - trims fiziniams asmenims mokėtina kompensacija už dantų protezavimą. Šių piliečių banko sąskaitos uždarytos, susisiekti su jais nepavyksta. Palyginus su praėjusio ataskaitinio laikotarpio pabaiga užregistruota suma nepakitusi;</w:t>
      </w:r>
    </w:p>
    <w:p w14:paraId="0DAE82B7" w14:textId="77777777" w:rsidR="00E16A56" w:rsidRPr="006629E2" w:rsidRDefault="30551554" w:rsidP="30551554">
      <w:pPr>
        <w:ind w:firstLine="686"/>
        <w:jc w:val="both"/>
        <w:rPr>
          <w:color w:val="000000" w:themeColor="text1"/>
        </w:rPr>
      </w:pPr>
      <w:r w:rsidRPr="30551554">
        <w:rPr>
          <w:color w:val="000000" w:themeColor="text1"/>
        </w:rPr>
        <w:t>2. neapibrėžtieji trumpalaikiai įsipareigojimai sumoje 125683,54 Eur 454 fiziniams asmenims. Iki 2022-12-31 ši suma buvo užregistruota kaip atidėjinys dantų protezavimo kompensacijoms mokėti. Eilė gauti kompensacijas sąraše esantiems asmenims jau atėjo, tačiau visi šie asmenys yra mirę ir dėl jiems priklausančių kompensacijų paveldėtojai nesikreipia, todėl padaryta išvada, kad labiau nesitikima negu tikėtina, kad dėl priežasčių, dėl kurių buvo suformuotas atidėjinys, gali atsirasti įsipareigojimas mokėti. To pasėkoje atidėjinių suma iš balansinių sąskaitų 2022-12-31 data iškelta į nebalansines sąskaitas ir užregistruota kaip neapibrėžtas turtas.</w:t>
      </w:r>
    </w:p>
    <w:p w14:paraId="7AD94F63" w14:textId="77777777" w:rsidR="00E16A56" w:rsidRPr="006629E2" w:rsidRDefault="30551554" w:rsidP="30551554">
      <w:pPr>
        <w:ind w:firstLine="686"/>
        <w:jc w:val="both"/>
        <w:rPr>
          <w:color w:val="000000" w:themeColor="text1"/>
        </w:rPr>
      </w:pPr>
      <w:r w:rsidRPr="30551554">
        <w:rPr>
          <w:color w:val="000000" w:themeColor="text1"/>
        </w:rPr>
        <w:t xml:space="preserve">Per ataskaitinį laikotarpį tokios kompensacijos nebuvo išmokėtos paveldėtojams. </w:t>
      </w:r>
    </w:p>
    <w:p w14:paraId="7DC78FE8" w14:textId="77777777" w:rsidR="00E16A56" w:rsidRPr="006629E2" w:rsidRDefault="00E16A56" w:rsidP="00E16A56">
      <w:pPr>
        <w:jc w:val="both"/>
        <w:rPr>
          <w:color w:val="000000" w:themeColor="text1"/>
        </w:rPr>
      </w:pPr>
    </w:p>
    <w:p w14:paraId="6BE8BCBA" w14:textId="0F6F7307" w:rsidR="00E16A56" w:rsidRPr="006629E2" w:rsidRDefault="00E16A56" w:rsidP="00E16A56">
      <w:pPr>
        <w:jc w:val="both"/>
        <w:rPr>
          <w:color w:val="000000" w:themeColor="text1"/>
        </w:rPr>
      </w:pPr>
    </w:p>
    <w:p w14:paraId="5A9D18BD" w14:textId="77777777" w:rsidR="00E16A56" w:rsidRPr="006629E2" w:rsidRDefault="00E16A56" w:rsidP="00E16A56">
      <w:pPr>
        <w:jc w:val="both"/>
        <w:rPr>
          <w:color w:val="000000" w:themeColor="text1"/>
        </w:rPr>
      </w:pPr>
    </w:p>
    <w:p w14:paraId="57CAFD86" w14:textId="77777777" w:rsidR="00E16A56" w:rsidRPr="006629E2" w:rsidRDefault="00E16A56" w:rsidP="00E16A56">
      <w:pPr>
        <w:ind w:left="284"/>
        <w:jc w:val="both"/>
        <w:rPr>
          <w:color w:val="000000" w:themeColor="text1"/>
        </w:rPr>
      </w:pPr>
    </w:p>
    <w:p w14:paraId="745BBD36" w14:textId="77777777" w:rsidR="00682883" w:rsidRPr="006629E2" w:rsidRDefault="00682883" w:rsidP="00682883">
      <w:pPr>
        <w:rPr>
          <w:color w:val="000000" w:themeColor="text1"/>
        </w:rPr>
      </w:pPr>
    </w:p>
    <w:p w14:paraId="6A329CDA" w14:textId="4AB3F21A" w:rsidR="00E16A56" w:rsidRPr="006629E2" w:rsidRDefault="00E16A56" w:rsidP="30551554">
      <w:pPr>
        <w:rPr>
          <w:color w:val="000000" w:themeColor="text1"/>
        </w:rPr>
      </w:pPr>
      <w:r w:rsidRPr="006629E2">
        <w:rPr>
          <w:color w:val="000000" w:themeColor="text1"/>
        </w:rPr>
        <w:t xml:space="preserve">Direktorius                                                                                                        </w:t>
      </w:r>
      <w:r w:rsidR="00682883" w:rsidRPr="006629E2">
        <w:rPr>
          <w:color w:val="000000" w:themeColor="text1"/>
        </w:rPr>
        <w:tab/>
      </w:r>
      <w:r w:rsidRPr="006629E2">
        <w:rPr>
          <w:color w:val="000000" w:themeColor="text1"/>
        </w:rPr>
        <w:t xml:space="preserve">  Gytis Bendorius</w:t>
      </w:r>
    </w:p>
    <w:p w14:paraId="32B855D3" w14:textId="77777777" w:rsidR="00E16A56" w:rsidRPr="006629E2" w:rsidRDefault="00E16A56" w:rsidP="00E16A56">
      <w:pPr>
        <w:ind w:left="284"/>
        <w:jc w:val="both"/>
        <w:rPr>
          <w:color w:val="000000" w:themeColor="text1"/>
        </w:rPr>
      </w:pPr>
    </w:p>
    <w:p w14:paraId="64C15871" w14:textId="77777777" w:rsidR="00E16A56" w:rsidRPr="006629E2" w:rsidRDefault="00E16A56" w:rsidP="00E16A56">
      <w:pPr>
        <w:ind w:left="284"/>
        <w:jc w:val="both"/>
        <w:rPr>
          <w:color w:val="000000" w:themeColor="text1"/>
        </w:rPr>
      </w:pPr>
    </w:p>
    <w:p w14:paraId="686ACA41" w14:textId="77777777" w:rsidR="00E16A56" w:rsidRPr="006629E2" w:rsidRDefault="00E16A56" w:rsidP="00E16A56">
      <w:pPr>
        <w:ind w:left="284"/>
        <w:jc w:val="both"/>
        <w:rPr>
          <w:b/>
          <w:bCs/>
          <w:color w:val="000000" w:themeColor="text1"/>
        </w:rPr>
      </w:pPr>
    </w:p>
    <w:p w14:paraId="15602DB2" w14:textId="24152796" w:rsidR="00836D13" w:rsidRPr="006629E2" w:rsidRDefault="00E16A56" w:rsidP="00682883">
      <w:pPr>
        <w:tabs>
          <w:tab w:val="left" w:pos="1296"/>
          <w:tab w:val="left" w:pos="2592"/>
          <w:tab w:val="left" w:pos="3888"/>
          <w:tab w:val="left" w:pos="5184"/>
          <w:tab w:val="left" w:pos="6480"/>
          <w:tab w:val="left" w:pos="7875"/>
        </w:tabs>
      </w:pPr>
      <w:r w:rsidRPr="006629E2">
        <w:rPr>
          <w:color w:val="000000" w:themeColor="text1"/>
        </w:rPr>
        <w:t>Ekonomikos departamento Finansų ir apskaitos skyriaus vedėjas</w:t>
      </w:r>
      <w:r w:rsidRPr="006629E2">
        <w:rPr>
          <w:color w:val="000000" w:themeColor="text1"/>
        </w:rPr>
        <w:tab/>
        <w:t xml:space="preserve">            </w:t>
      </w:r>
      <w:r w:rsidR="00682883" w:rsidRPr="006629E2">
        <w:rPr>
          <w:color w:val="000000" w:themeColor="text1"/>
        </w:rPr>
        <w:tab/>
        <w:t>Visvaldas Vilkas</w:t>
      </w:r>
    </w:p>
    <w:p w14:paraId="25C5C8F4" w14:textId="77777777" w:rsidR="00836D13" w:rsidRPr="006629E2" w:rsidRDefault="00836D13" w:rsidP="00836D13"/>
    <w:p w14:paraId="2FBAF077" w14:textId="77777777" w:rsidR="00836D13" w:rsidRPr="006629E2" w:rsidRDefault="00836D13" w:rsidP="00836D13"/>
    <w:p w14:paraId="0C401417" w14:textId="77777777" w:rsidR="00836D13" w:rsidRPr="006629E2" w:rsidRDefault="00836D13" w:rsidP="00836D13"/>
    <w:p w14:paraId="114F73F3" w14:textId="77777777" w:rsidR="00836D13" w:rsidRPr="006629E2" w:rsidRDefault="00836D13" w:rsidP="00836D13"/>
    <w:p w14:paraId="5CBB4801" w14:textId="77777777" w:rsidR="00EF79B1" w:rsidRPr="006629E2" w:rsidRDefault="00EF79B1" w:rsidP="00836D13"/>
    <w:sectPr w:rsidR="00EF79B1" w:rsidRPr="006629E2" w:rsidSect="001C4C75">
      <w:footerReference w:type="default" r:id="rId22"/>
      <w:headerReference w:type="first" r:id="rId23"/>
      <w:footerReference w:type="first" r:id="rId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B427" w14:textId="77777777" w:rsidR="00791371" w:rsidRPr="006629E2" w:rsidRDefault="00791371">
      <w:r w:rsidRPr="006629E2">
        <w:separator/>
      </w:r>
    </w:p>
  </w:endnote>
  <w:endnote w:type="continuationSeparator" w:id="0">
    <w:p w14:paraId="12977CEC" w14:textId="77777777" w:rsidR="00791371" w:rsidRPr="006629E2" w:rsidRDefault="00791371">
      <w:r w:rsidRPr="006629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D115" w14:textId="77777777" w:rsidR="00E16A56" w:rsidRPr="006629E2" w:rsidRDefault="00E16A56" w:rsidP="006A2584">
    <w:pPr>
      <w:pStyle w:val="Porat"/>
      <w:framePr w:wrap="around" w:vAnchor="text" w:hAnchor="margin" w:xAlign="right" w:y="1"/>
      <w:rPr>
        <w:rStyle w:val="Puslapionumeris"/>
      </w:rPr>
    </w:pPr>
    <w:r w:rsidRPr="006629E2">
      <w:rPr>
        <w:rStyle w:val="Puslapionumeris"/>
      </w:rPr>
      <w:fldChar w:fldCharType="begin"/>
    </w:r>
    <w:r w:rsidRPr="006629E2">
      <w:rPr>
        <w:rStyle w:val="Puslapionumeris"/>
      </w:rPr>
      <w:instrText xml:space="preserve">PAGE  </w:instrText>
    </w:r>
    <w:r w:rsidRPr="006629E2">
      <w:rPr>
        <w:rStyle w:val="Puslapionumeris"/>
      </w:rPr>
      <w:fldChar w:fldCharType="end"/>
    </w:r>
  </w:p>
  <w:p w14:paraId="4A38DE75" w14:textId="77777777" w:rsidR="00E16A56" w:rsidRPr="006629E2" w:rsidRDefault="00E16A56" w:rsidP="002700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758A" w14:textId="77777777" w:rsidR="00E16A56" w:rsidRPr="006629E2" w:rsidRDefault="00E16A56" w:rsidP="006A2584">
    <w:pPr>
      <w:pStyle w:val="Porat"/>
      <w:framePr w:wrap="around" w:vAnchor="text" w:hAnchor="margin" w:xAlign="right" w:y="1"/>
      <w:rPr>
        <w:rStyle w:val="Puslapionumeris"/>
      </w:rPr>
    </w:pPr>
  </w:p>
  <w:p w14:paraId="60310407" w14:textId="77777777" w:rsidR="00E16A56" w:rsidRPr="006629E2" w:rsidRDefault="00E16A56" w:rsidP="002700A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CD" w14:textId="77777777" w:rsidR="002D7B34" w:rsidRPr="006629E2" w:rsidRDefault="002D7B34">
    <w:pPr>
      <w:pStyle w:val="Porat"/>
    </w:pPr>
  </w:p>
  <w:p w14:paraId="62768FCE" w14:textId="77777777" w:rsidR="002D7B34" w:rsidRPr="006629E2" w:rsidRDefault="002D7B34">
    <w:pPr>
      <w:pStyle w:val="Porat"/>
    </w:pPr>
  </w:p>
  <w:p w14:paraId="62768FCF" w14:textId="77777777" w:rsidR="002D7B34" w:rsidRPr="006629E2" w:rsidRDefault="002D7B3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0" w14:textId="77777777" w:rsidR="002D7B34" w:rsidRPr="006629E2" w:rsidRDefault="002D7B34">
    <w:pPr>
      <w:pStyle w:val="Porat"/>
    </w:pPr>
  </w:p>
  <w:p w14:paraId="62768FDE" w14:textId="77777777" w:rsidR="002D7B34" w:rsidRPr="006629E2" w:rsidRDefault="002D7B34">
    <w:pPr>
      <w:pStyle w:val="Porat"/>
    </w:pPr>
    <w:r w:rsidRPr="006629E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E855" w14:textId="77777777" w:rsidR="00791371" w:rsidRPr="006629E2" w:rsidRDefault="00791371">
      <w:r w:rsidRPr="006629E2">
        <w:separator/>
      </w:r>
    </w:p>
  </w:footnote>
  <w:footnote w:type="continuationSeparator" w:id="0">
    <w:p w14:paraId="67887FD7" w14:textId="77777777" w:rsidR="00791371" w:rsidRPr="006629E2" w:rsidRDefault="00791371">
      <w:r w:rsidRPr="006629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0061" w14:textId="77777777" w:rsidR="00E16A56" w:rsidRPr="006629E2" w:rsidRDefault="00E16A56">
    <w:pPr>
      <w:pStyle w:val="Antrats"/>
      <w:jc w:val="center"/>
    </w:pPr>
    <w:r w:rsidRPr="006629E2">
      <w:fldChar w:fldCharType="begin"/>
    </w:r>
    <w:r w:rsidRPr="006629E2">
      <w:instrText xml:space="preserve"> PAGE   \* MERGEFORMAT </w:instrText>
    </w:r>
    <w:r w:rsidRPr="006629E2">
      <w:fldChar w:fldCharType="separate"/>
    </w:r>
    <w:r w:rsidRPr="006629E2">
      <w:t>13</w:t>
    </w:r>
    <w:r w:rsidRPr="006629E2">
      <w:fldChar w:fldCharType="end"/>
    </w:r>
  </w:p>
  <w:p w14:paraId="1CE86A46" w14:textId="77777777" w:rsidR="00E16A56" w:rsidRPr="006629E2" w:rsidRDefault="00E16A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337547"/>
      <w:docPartObj>
        <w:docPartGallery w:val="Page Numbers (Top of Page)"/>
        <w:docPartUnique/>
      </w:docPartObj>
    </w:sdtPr>
    <w:sdtEndPr/>
    <w:sdtContent>
      <w:p w14:paraId="2E41F473" w14:textId="500B483D" w:rsidR="00264AD0" w:rsidRDefault="00264AD0">
        <w:pPr>
          <w:pStyle w:val="Antrats"/>
          <w:jc w:val="center"/>
        </w:pPr>
        <w:r>
          <w:fldChar w:fldCharType="begin"/>
        </w:r>
        <w:r>
          <w:instrText>PAGE   \* MERGEFORMAT</w:instrText>
        </w:r>
        <w:r>
          <w:fldChar w:fldCharType="separate"/>
        </w:r>
        <w:r>
          <w:t>2</w:t>
        </w:r>
        <w:r>
          <w:fldChar w:fldCharType="end"/>
        </w:r>
      </w:p>
    </w:sdtContent>
  </w:sdt>
  <w:p w14:paraId="22D9D0B7" w14:textId="7F10E241" w:rsidR="00BB33CE" w:rsidRPr="006629E2" w:rsidRDefault="00BB33CE" w:rsidP="00BB33CE">
    <w:pPr>
      <w:pStyle w:val="Antrats"/>
      <w:tabs>
        <w:tab w:val="clear" w:pos="9638"/>
        <w:tab w:val="right" w:pos="8222"/>
      </w:tabs>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A7EEC"/>
    <w:lvl w:ilvl="0">
      <w:numFmt w:val="bullet"/>
      <w:lvlText w:val="*"/>
      <w:lvlJc w:val="left"/>
    </w:lvl>
  </w:abstractNum>
  <w:abstractNum w:abstractNumId="1" w15:restartNumberingAfterBreak="0">
    <w:nsid w:val="00160370"/>
    <w:multiLevelType w:val="hybridMultilevel"/>
    <w:tmpl w:val="5096E220"/>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0590223"/>
    <w:multiLevelType w:val="singleLevel"/>
    <w:tmpl w:val="29006A90"/>
    <w:lvl w:ilvl="0">
      <w:start w:val="10"/>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92A53ED"/>
    <w:multiLevelType w:val="hybridMultilevel"/>
    <w:tmpl w:val="0E485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D0D06"/>
    <w:multiLevelType w:val="multilevel"/>
    <w:tmpl w:val="4A168E6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B74ED1"/>
    <w:multiLevelType w:val="hybridMultilevel"/>
    <w:tmpl w:val="9B684B40"/>
    <w:lvl w:ilvl="0" w:tplc="9112DB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AE7D65"/>
    <w:multiLevelType w:val="singleLevel"/>
    <w:tmpl w:val="B2E81DEA"/>
    <w:lvl w:ilvl="0">
      <w:start w:val="1"/>
      <w:numFmt w:val="lowerLetter"/>
      <w:lvlText w:val="%1)"/>
      <w:legacy w:legacy="1" w:legacySpace="0" w:legacyIndent="735"/>
      <w:lvlJc w:val="left"/>
      <w:rPr>
        <w:rFonts w:ascii="Times New Roman" w:hAnsi="Times New Roman" w:cs="Times New Roman" w:hint="default"/>
      </w:rPr>
    </w:lvl>
  </w:abstractNum>
  <w:abstractNum w:abstractNumId="7" w15:restartNumberingAfterBreak="0">
    <w:nsid w:val="1655661B"/>
    <w:multiLevelType w:val="hybridMultilevel"/>
    <w:tmpl w:val="98081A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00D53"/>
    <w:multiLevelType w:val="hybridMultilevel"/>
    <w:tmpl w:val="D57C8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6A0AD4"/>
    <w:multiLevelType w:val="hybridMultilevel"/>
    <w:tmpl w:val="37121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540A71"/>
    <w:multiLevelType w:val="hybridMultilevel"/>
    <w:tmpl w:val="1CAEACC6"/>
    <w:lvl w:ilvl="0" w:tplc="0B680D6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2564777"/>
    <w:multiLevelType w:val="multilevel"/>
    <w:tmpl w:val="E154D7E0"/>
    <w:styleLink w:val="Esamassraas1"/>
    <w:lvl w:ilvl="0">
      <w:start w:val="1"/>
      <w:numFmt w:val="decimal"/>
      <w:lvlText w:val="%1."/>
      <w:lvlJc w:val="left"/>
      <w:pPr>
        <w:ind w:left="1330" w:hanging="360"/>
      </w:pPr>
      <w:rPr>
        <w:rFonts w:hint="default"/>
      </w:rPr>
    </w:lvl>
    <w:lvl w:ilvl="1">
      <w:start w:val="1"/>
      <w:numFmt w:val="lowerLetter"/>
      <w:lvlText w:val="%2."/>
      <w:lvlJc w:val="left"/>
      <w:pPr>
        <w:ind w:left="2050" w:hanging="360"/>
      </w:pPr>
    </w:lvl>
    <w:lvl w:ilvl="2">
      <w:start w:val="1"/>
      <w:numFmt w:val="lowerRoman"/>
      <w:lvlText w:val="%3."/>
      <w:lvlJc w:val="right"/>
      <w:pPr>
        <w:ind w:left="2770" w:hanging="180"/>
      </w:pPr>
    </w:lvl>
    <w:lvl w:ilvl="3">
      <w:start w:val="1"/>
      <w:numFmt w:val="decimal"/>
      <w:lvlText w:val="%4."/>
      <w:lvlJc w:val="left"/>
      <w:pPr>
        <w:ind w:left="3490" w:hanging="360"/>
      </w:pPr>
    </w:lvl>
    <w:lvl w:ilvl="4">
      <w:start w:val="1"/>
      <w:numFmt w:val="lowerLetter"/>
      <w:lvlText w:val="%5."/>
      <w:lvlJc w:val="left"/>
      <w:pPr>
        <w:ind w:left="4210" w:hanging="360"/>
      </w:pPr>
    </w:lvl>
    <w:lvl w:ilvl="5">
      <w:start w:val="1"/>
      <w:numFmt w:val="lowerRoman"/>
      <w:lvlText w:val="%6."/>
      <w:lvlJc w:val="right"/>
      <w:pPr>
        <w:ind w:left="4930" w:hanging="180"/>
      </w:pPr>
    </w:lvl>
    <w:lvl w:ilvl="6">
      <w:start w:val="1"/>
      <w:numFmt w:val="decimal"/>
      <w:lvlText w:val="%7."/>
      <w:lvlJc w:val="left"/>
      <w:pPr>
        <w:ind w:left="5650" w:hanging="360"/>
      </w:pPr>
    </w:lvl>
    <w:lvl w:ilvl="7">
      <w:start w:val="1"/>
      <w:numFmt w:val="lowerLetter"/>
      <w:lvlText w:val="%8."/>
      <w:lvlJc w:val="left"/>
      <w:pPr>
        <w:ind w:left="6370" w:hanging="360"/>
      </w:pPr>
    </w:lvl>
    <w:lvl w:ilvl="8">
      <w:start w:val="1"/>
      <w:numFmt w:val="lowerRoman"/>
      <w:lvlText w:val="%9."/>
      <w:lvlJc w:val="right"/>
      <w:pPr>
        <w:ind w:left="7090" w:hanging="180"/>
      </w:pPr>
    </w:lvl>
  </w:abstractNum>
  <w:abstractNum w:abstractNumId="12" w15:restartNumberingAfterBreak="0">
    <w:nsid w:val="3A33065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E16EAC"/>
    <w:multiLevelType w:val="multilevel"/>
    <w:tmpl w:val="0409001F"/>
    <w:styleLink w:val="111111"/>
    <w:lvl w:ilvl="0">
      <w:start w:val="1"/>
      <w:numFmt w:val="decimal"/>
      <w:pStyle w:val="Paragrafa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Paragrafas111"/>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0FC4035"/>
    <w:multiLevelType w:val="hybridMultilevel"/>
    <w:tmpl w:val="8A2EA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7B3C06"/>
    <w:multiLevelType w:val="hybridMultilevel"/>
    <w:tmpl w:val="DC623EE8"/>
    <w:lvl w:ilvl="0" w:tplc="E9EA3BA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6F27FC5"/>
    <w:multiLevelType w:val="multilevel"/>
    <w:tmpl w:val="647672D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Sraassuenkleliais"/>
      <w:lvlText w:val="%1.%2"/>
      <w:lvlJc w:val="left"/>
      <w:pPr>
        <w:tabs>
          <w:tab w:val="num" w:pos="2052"/>
        </w:tabs>
        <w:ind w:left="2052"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7" w15:restartNumberingAfterBreak="0">
    <w:nsid w:val="479D0B4B"/>
    <w:multiLevelType w:val="singleLevel"/>
    <w:tmpl w:val="C270EF48"/>
    <w:lvl w:ilvl="0">
      <w:start w:val="1"/>
      <w:numFmt w:val="lowerLetter"/>
      <w:lvlText w:val="%1)"/>
      <w:legacy w:legacy="1" w:legacySpace="0" w:legacyIndent="725"/>
      <w:lvlJc w:val="left"/>
      <w:rPr>
        <w:rFonts w:ascii="Times New Roman" w:hAnsi="Times New Roman" w:cs="Times New Roman" w:hint="default"/>
      </w:rPr>
    </w:lvl>
  </w:abstractNum>
  <w:abstractNum w:abstractNumId="18" w15:restartNumberingAfterBreak="0">
    <w:nsid w:val="4DF5074C"/>
    <w:multiLevelType w:val="hybridMultilevel"/>
    <w:tmpl w:val="9C8E9ABC"/>
    <w:lvl w:ilvl="0" w:tplc="37E6EFFE">
      <w:start w:val="1"/>
      <w:numFmt w:val="decimal"/>
      <w:lvlText w:val="%1."/>
      <w:lvlJc w:val="left"/>
      <w:pPr>
        <w:ind w:left="1046" w:hanging="360"/>
      </w:pPr>
      <w:rPr>
        <w:rFonts w:hint="default"/>
      </w:rPr>
    </w:lvl>
    <w:lvl w:ilvl="1" w:tplc="04270019" w:tentative="1">
      <w:start w:val="1"/>
      <w:numFmt w:val="lowerLetter"/>
      <w:lvlText w:val="%2."/>
      <w:lvlJc w:val="left"/>
      <w:pPr>
        <w:ind w:left="1766" w:hanging="360"/>
      </w:pPr>
    </w:lvl>
    <w:lvl w:ilvl="2" w:tplc="0427001B" w:tentative="1">
      <w:start w:val="1"/>
      <w:numFmt w:val="lowerRoman"/>
      <w:lvlText w:val="%3."/>
      <w:lvlJc w:val="right"/>
      <w:pPr>
        <w:ind w:left="2486" w:hanging="180"/>
      </w:pPr>
    </w:lvl>
    <w:lvl w:ilvl="3" w:tplc="0427000F" w:tentative="1">
      <w:start w:val="1"/>
      <w:numFmt w:val="decimal"/>
      <w:lvlText w:val="%4."/>
      <w:lvlJc w:val="left"/>
      <w:pPr>
        <w:ind w:left="3206" w:hanging="360"/>
      </w:pPr>
    </w:lvl>
    <w:lvl w:ilvl="4" w:tplc="04270019" w:tentative="1">
      <w:start w:val="1"/>
      <w:numFmt w:val="lowerLetter"/>
      <w:lvlText w:val="%5."/>
      <w:lvlJc w:val="left"/>
      <w:pPr>
        <w:ind w:left="3926" w:hanging="360"/>
      </w:pPr>
    </w:lvl>
    <w:lvl w:ilvl="5" w:tplc="0427001B" w:tentative="1">
      <w:start w:val="1"/>
      <w:numFmt w:val="lowerRoman"/>
      <w:lvlText w:val="%6."/>
      <w:lvlJc w:val="right"/>
      <w:pPr>
        <w:ind w:left="4646" w:hanging="180"/>
      </w:pPr>
    </w:lvl>
    <w:lvl w:ilvl="6" w:tplc="0427000F" w:tentative="1">
      <w:start w:val="1"/>
      <w:numFmt w:val="decimal"/>
      <w:lvlText w:val="%7."/>
      <w:lvlJc w:val="left"/>
      <w:pPr>
        <w:ind w:left="5366" w:hanging="360"/>
      </w:pPr>
    </w:lvl>
    <w:lvl w:ilvl="7" w:tplc="04270019" w:tentative="1">
      <w:start w:val="1"/>
      <w:numFmt w:val="lowerLetter"/>
      <w:lvlText w:val="%8."/>
      <w:lvlJc w:val="left"/>
      <w:pPr>
        <w:ind w:left="6086" w:hanging="360"/>
      </w:pPr>
    </w:lvl>
    <w:lvl w:ilvl="8" w:tplc="0427001B" w:tentative="1">
      <w:start w:val="1"/>
      <w:numFmt w:val="lowerRoman"/>
      <w:lvlText w:val="%9."/>
      <w:lvlJc w:val="right"/>
      <w:pPr>
        <w:ind w:left="6806" w:hanging="180"/>
      </w:pPr>
    </w:lvl>
  </w:abstractNum>
  <w:abstractNum w:abstractNumId="19" w15:restartNumberingAfterBreak="0">
    <w:nsid w:val="51B13B65"/>
    <w:multiLevelType w:val="multilevel"/>
    <w:tmpl w:val="0409001F"/>
    <w:numStyleLink w:val="111111"/>
  </w:abstractNum>
  <w:abstractNum w:abstractNumId="20" w15:restartNumberingAfterBreak="0">
    <w:nsid w:val="563F6BFA"/>
    <w:multiLevelType w:val="hybridMultilevel"/>
    <w:tmpl w:val="BC941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235B03"/>
    <w:multiLevelType w:val="hybridMultilevel"/>
    <w:tmpl w:val="4DA2B136"/>
    <w:lvl w:ilvl="0" w:tplc="C3147D5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DD464A8"/>
    <w:multiLevelType w:val="hybridMultilevel"/>
    <w:tmpl w:val="1D583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787608"/>
    <w:multiLevelType w:val="singleLevel"/>
    <w:tmpl w:val="BA2227E2"/>
    <w:lvl w:ilvl="0">
      <w:start w:val="1"/>
      <w:numFmt w:val="lowerLetter"/>
      <w:lvlText w:val="(%1)"/>
      <w:legacy w:legacy="1" w:legacySpace="0" w:legacyIndent="528"/>
      <w:lvlJc w:val="left"/>
      <w:rPr>
        <w:rFonts w:ascii="Times New Roman" w:hAnsi="Times New Roman" w:cs="Times New Roman" w:hint="default"/>
      </w:rPr>
    </w:lvl>
  </w:abstractNum>
  <w:abstractNum w:abstractNumId="24" w15:restartNumberingAfterBreak="0">
    <w:nsid w:val="6226278F"/>
    <w:multiLevelType w:val="hybridMultilevel"/>
    <w:tmpl w:val="F880E880"/>
    <w:lvl w:ilvl="0" w:tplc="FAEE06B6">
      <w:start w:val="2024"/>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6B417644"/>
    <w:multiLevelType w:val="hybridMultilevel"/>
    <w:tmpl w:val="72C44AA8"/>
    <w:lvl w:ilvl="0" w:tplc="99D28290">
      <w:start w:val="2024"/>
      <w:numFmt w:val="decimal"/>
      <w:lvlText w:val="%1"/>
      <w:lvlJc w:val="left"/>
      <w:pPr>
        <w:ind w:left="540" w:hanging="48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DEE220D"/>
    <w:multiLevelType w:val="hybridMultilevel"/>
    <w:tmpl w:val="81AE5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3E5E46"/>
    <w:multiLevelType w:val="hybridMultilevel"/>
    <w:tmpl w:val="9162FF5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1826EB"/>
    <w:multiLevelType w:val="hybridMultilevel"/>
    <w:tmpl w:val="4A168E68"/>
    <w:lvl w:ilvl="0" w:tplc="6FE4F7C8">
      <w:start w:val="1"/>
      <w:numFmt w:val="upperRoman"/>
      <w:lvlText w:val="%1."/>
      <w:lvlJc w:val="left"/>
      <w:pPr>
        <w:tabs>
          <w:tab w:val="num" w:pos="900"/>
        </w:tabs>
        <w:ind w:left="90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2003F5B"/>
    <w:multiLevelType w:val="multilevel"/>
    <w:tmpl w:val="A1A6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97D34"/>
    <w:multiLevelType w:val="hybridMultilevel"/>
    <w:tmpl w:val="BE38E794"/>
    <w:lvl w:ilvl="0" w:tplc="B038F2CE">
      <w:start w:val="1"/>
      <w:numFmt w:val="decimal"/>
      <w:lvlText w:val="%1."/>
      <w:lvlJc w:val="left"/>
      <w:pPr>
        <w:ind w:left="1330" w:hanging="360"/>
      </w:pPr>
      <w:rPr>
        <w:rFonts w:hint="default"/>
        <w:strike w:val="0"/>
      </w:rPr>
    </w:lvl>
    <w:lvl w:ilvl="1" w:tplc="04270019" w:tentative="1">
      <w:start w:val="1"/>
      <w:numFmt w:val="lowerLetter"/>
      <w:lvlText w:val="%2."/>
      <w:lvlJc w:val="left"/>
      <w:pPr>
        <w:ind w:left="2050" w:hanging="360"/>
      </w:pPr>
    </w:lvl>
    <w:lvl w:ilvl="2" w:tplc="0427001B" w:tentative="1">
      <w:start w:val="1"/>
      <w:numFmt w:val="lowerRoman"/>
      <w:lvlText w:val="%3."/>
      <w:lvlJc w:val="right"/>
      <w:pPr>
        <w:ind w:left="2770" w:hanging="180"/>
      </w:pPr>
    </w:lvl>
    <w:lvl w:ilvl="3" w:tplc="0427000F" w:tentative="1">
      <w:start w:val="1"/>
      <w:numFmt w:val="decimal"/>
      <w:lvlText w:val="%4."/>
      <w:lvlJc w:val="left"/>
      <w:pPr>
        <w:ind w:left="3490" w:hanging="360"/>
      </w:pPr>
    </w:lvl>
    <w:lvl w:ilvl="4" w:tplc="04270019" w:tentative="1">
      <w:start w:val="1"/>
      <w:numFmt w:val="lowerLetter"/>
      <w:lvlText w:val="%5."/>
      <w:lvlJc w:val="left"/>
      <w:pPr>
        <w:ind w:left="4210" w:hanging="360"/>
      </w:pPr>
    </w:lvl>
    <w:lvl w:ilvl="5" w:tplc="0427001B" w:tentative="1">
      <w:start w:val="1"/>
      <w:numFmt w:val="lowerRoman"/>
      <w:lvlText w:val="%6."/>
      <w:lvlJc w:val="right"/>
      <w:pPr>
        <w:ind w:left="4930" w:hanging="180"/>
      </w:pPr>
    </w:lvl>
    <w:lvl w:ilvl="6" w:tplc="0427000F" w:tentative="1">
      <w:start w:val="1"/>
      <w:numFmt w:val="decimal"/>
      <w:lvlText w:val="%7."/>
      <w:lvlJc w:val="left"/>
      <w:pPr>
        <w:ind w:left="5650" w:hanging="360"/>
      </w:pPr>
    </w:lvl>
    <w:lvl w:ilvl="7" w:tplc="04270019" w:tentative="1">
      <w:start w:val="1"/>
      <w:numFmt w:val="lowerLetter"/>
      <w:lvlText w:val="%8."/>
      <w:lvlJc w:val="left"/>
      <w:pPr>
        <w:ind w:left="6370" w:hanging="360"/>
      </w:pPr>
    </w:lvl>
    <w:lvl w:ilvl="8" w:tplc="0427001B" w:tentative="1">
      <w:start w:val="1"/>
      <w:numFmt w:val="lowerRoman"/>
      <w:lvlText w:val="%9."/>
      <w:lvlJc w:val="right"/>
      <w:pPr>
        <w:ind w:left="7090" w:hanging="180"/>
      </w:pPr>
    </w:lvl>
  </w:abstractNum>
  <w:abstractNum w:abstractNumId="31" w15:restartNumberingAfterBreak="0">
    <w:nsid w:val="72C135F3"/>
    <w:multiLevelType w:val="multilevel"/>
    <w:tmpl w:val="1B9C9EB6"/>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15:restartNumberingAfterBreak="0">
    <w:nsid w:val="74EC635D"/>
    <w:multiLevelType w:val="hybridMultilevel"/>
    <w:tmpl w:val="F190E3CE"/>
    <w:lvl w:ilvl="0" w:tplc="C9DCB144">
      <w:start w:val="2"/>
      <w:numFmt w:val="upperRoman"/>
      <w:lvlText w:val="%1."/>
      <w:lvlJc w:val="left"/>
      <w:pPr>
        <w:ind w:left="900" w:hanging="72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3" w15:restartNumberingAfterBreak="0">
    <w:nsid w:val="77FD73CC"/>
    <w:multiLevelType w:val="hybridMultilevel"/>
    <w:tmpl w:val="6148A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065A00"/>
    <w:multiLevelType w:val="hybridMultilevel"/>
    <w:tmpl w:val="BEC29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AF00F4"/>
    <w:multiLevelType w:val="hybridMultilevel"/>
    <w:tmpl w:val="E5127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1C4517"/>
    <w:multiLevelType w:val="hybridMultilevel"/>
    <w:tmpl w:val="A698B2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3775573">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 w16cid:durableId="1124495502">
    <w:abstractNumId w:val="0"/>
    <w:lvlOverride w:ilvl="0">
      <w:lvl w:ilvl="0">
        <w:start w:val="65535"/>
        <w:numFmt w:val="bullet"/>
        <w:lvlText w:val="►"/>
        <w:legacy w:legacy="1" w:legacySpace="0" w:legacyIndent="687"/>
        <w:lvlJc w:val="left"/>
        <w:rPr>
          <w:rFonts w:ascii="Times New Roman" w:hAnsi="Times New Roman" w:cs="Times New Roman" w:hint="default"/>
        </w:rPr>
      </w:lvl>
    </w:lvlOverride>
  </w:num>
  <w:num w:numId="3" w16cid:durableId="1298072394">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4" w16cid:durableId="1555199197">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5" w16cid:durableId="220529174">
    <w:abstractNumId w:val="23"/>
  </w:num>
  <w:num w:numId="6" w16cid:durableId="779644166">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7" w16cid:durableId="1588878060">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8" w16cid:durableId="1637951556">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9" w16cid:durableId="1962611253">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10" w16cid:durableId="1013458415">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11" w16cid:durableId="154155670">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12" w16cid:durableId="1032144781">
    <w:abstractNumId w:val="17"/>
  </w:num>
  <w:num w:numId="13" w16cid:durableId="1061635121">
    <w:abstractNumId w:val="6"/>
  </w:num>
  <w:num w:numId="14" w16cid:durableId="1599481960">
    <w:abstractNumId w:val="2"/>
  </w:num>
  <w:num w:numId="15" w16cid:durableId="1410886739">
    <w:abstractNumId w:val="5"/>
  </w:num>
  <w:num w:numId="16" w16cid:durableId="1855459050">
    <w:abstractNumId w:val="16"/>
  </w:num>
  <w:num w:numId="17" w16cid:durableId="1409309876">
    <w:abstractNumId w:val="15"/>
  </w:num>
  <w:num w:numId="18" w16cid:durableId="1032195258">
    <w:abstractNumId w:val="21"/>
  </w:num>
  <w:num w:numId="19" w16cid:durableId="2022580355">
    <w:abstractNumId w:val="28"/>
  </w:num>
  <w:num w:numId="20" w16cid:durableId="10105746">
    <w:abstractNumId w:val="4"/>
  </w:num>
  <w:num w:numId="21" w16cid:durableId="948974865">
    <w:abstractNumId w:val="19"/>
    <w:lvlOverride w:ilvl="0">
      <w:lvl w:ilvl="0">
        <w:start w:val="1"/>
        <w:numFmt w:val="decimal"/>
        <w:lvlText w:val="%1."/>
        <w:lvlJc w:val="left"/>
        <w:pPr>
          <w:tabs>
            <w:tab w:val="num" w:pos="1211"/>
          </w:tabs>
          <w:ind w:left="1211" w:hanging="360"/>
        </w:pPr>
      </w:lvl>
    </w:lvlOverride>
    <w:lvlOverride w:ilvl="1">
      <w:lvl w:ilvl="1">
        <w:start w:val="1"/>
        <w:numFmt w:val="decimal"/>
        <w:lvlText w:val="%1.%2."/>
        <w:lvlJc w:val="left"/>
        <w:pPr>
          <w:tabs>
            <w:tab w:val="num" w:pos="1643"/>
          </w:tabs>
          <w:ind w:left="1643" w:hanging="432"/>
        </w:pPr>
      </w:lvl>
    </w:lvlOverride>
    <w:lvlOverride w:ilvl="2">
      <w:lvl w:ilvl="2">
        <w:start w:val="1"/>
        <w:numFmt w:val="decimal"/>
        <w:lvlText w:val="%1.%2.%3."/>
        <w:lvlJc w:val="left"/>
        <w:pPr>
          <w:tabs>
            <w:tab w:val="num" w:pos="2075"/>
          </w:tabs>
          <w:ind w:left="2075" w:hanging="504"/>
        </w:pPr>
      </w:lvl>
    </w:lvlOverride>
    <w:lvlOverride w:ilvl="3">
      <w:lvl w:ilvl="3">
        <w:start w:val="1"/>
        <w:numFmt w:val="decimal"/>
        <w:lvlText w:val="%1.%2.%3.%4."/>
        <w:lvlJc w:val="left"/>
        <w:pPr>
          <w:tabs>
            <w:tab w:val="num" w:pos="2651"/>
          </w:tabs>
          <w:ind w:left="2579" w:hanging="648"/>
        </w:pPr>
      </w:lvl>
    </w:lvlOverride>
    <w:lvlOverride w:ilvl="4">
      <w:lvl w:ilvl="4">
        <w:start w:val="1"/>
        <w:numFmt w:val="decimal"/>
        <w:lvlText w:val="%1.%2.%3.%4.%5."/>
        <w:lvlJc w:val="left"/>
        <w:pPr>
          <w:tabs>
            <w:tab w:val="num" w:pos="3371"/>
          </w:tabs>
          <w:ind w:left="3083" w:hanging="792"/>
        </w:pPr>
      </w:lvl>
    </w:lvlOverride>
    <w:lvlOverride w:ilvl="5">
      <w:lvl w:ilvl="5">
        <w:start w:val="1"/>
        <w:numFmt w:val="decimal"/>
        <w:lvlText w:val="%1.%2.%3.%4.%5.%6."/>
        <w:lvlJc w:val="left"/>
        <w:pPr>
          <w:tabs>
            <w:tab w:val="num" w:pos="3731"/>
          </w:tabs>
          <w:ind w:left="3587" w:hanging="936"/>
        </w:pPr>
      </w:lvl>
    </w:lvlOverride>
    <w:lvlOverride w:ilvl="6">
      <w:lvl w:ilvl="6">
        <w:start w:val="1"/>
        <w:numFmt w:val="decimal"/>
        <w:lvlText w:val="%1.%2.%3.%4.%5.%6.%7."/>
        <w:lvlJc w:val="left"/>
        <w:pPr>
          <w:tabs>
            <w:tab w:val="num" w:pos="4451"/>
          </w:tabs>
          <w:ind w:left="4091" w:hanging="1080"/>
        </w:pPr>
      </w:lvl>
    </w:lvlOverride>
    <w:lvlOverride w:ilvl="7">
      <w:lvl w:ilvl="7">
        <w:start w:val="1"/>
        <w:numFmt w:val="decimal"/>
        <w:lvlText w:val="%1.%2.%3.%4.%5.%6.%7.%8."/>
        <w:lvlJc w:val="left"/>
        <w:pPr>
          <w:tabs>
            <w:tab w:val="num" w:pos="4811"/>
          </w:tabs>
          <w:ind w:left="4595" w:hanging="1224"/>
        </w:pPr>
      </w:lvl>
    </w:lvlOverride>
    <w:lvlOverride w:ilvl="8">
      <w:lvl w:ilvl="8">
        <w:start w:val="1"/>
        <w:numFmt w:val="decimal"/>
        <w:lvlText w:val="%1.%2.%3.%4.%5.%6.%7.%8.%9."/>
        <w:lvlJc w:val="left"/>
        <w:pPr>
          <w:tabs>
            <w:tab w:val="num" w:pos="5531"/>
          </w:tabs>
          <w:ind w:left="5171" w:hanging="1440"/>
        </w:pPr>
      </w:lvl>
    </w:lvlOverride>
  </w:num>
  <w:num w:numId="22" w16cid:durableId="52701226">
    <w:abstractNumId w:val="13"/>
  </w:num>
  <w:num w:numId="23" w16cid:durableId="2084644023">
    <w:abstractNumId w:val="19"/>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4" w16cid:durableId="714622819">
    <w:abstractNumId w:val="19"/>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1.%2."/>
        <w:lvlJc w:val="left"/>
        <w:pPr>
          <w:tabs>
            <w:tab w:val="num" w:pos="792"/>
          </w:tabs>
          <w:ind w:left="792" w:hanging="432"/>
        </w:pPr>
      </w:lvl>
    </w:lvlOverride>
    <w:lvlOverride w:ilvl="2">
      <w:startOverride w:val="1"/>
      <w:lvl w:ilvl="2">
        <w:start w:val="1"/>
        <w:numFmt w:val="decimal"/>
        <w:lvlText w:val="%1.%2.%3."/>
        <w:lvlJc w:val="left"/>
        <w:pPr>
          <w:tabs>
            <w:tab w:val="num" w:pos="1224"/>
          </w:tabs>
          <w:ind w:left="1224" w:hanging="504"/>
        </w:pPr>
      </w:lvl>
    </w:lvlOverride>
    <w:lvlOverride w:ilvl="3">
      <w:startOverride w:val="1"/>
      <w:lvl w:ilvl="3">
        <w:start w:val="1"/>
        <w:numFmt w:val="decimal"/>
        <w:lvlText w:val="%1.%2.%3.%4."/>
        <w:lvlJc w:val="left"/>
        <w:pPr>
          <w:tabs>
            <w:tab w:val="num" w:pos="1800"/>
          </w:tabs>
          <w:ind w:left="1728" w:hanging="648"/>
        </w:pPr>
      </w:lvl>
    </w:lvlOverride>
    <w:lvlOverride w:ilvl="4">
      <w:startOverride w:val="1"/>
      <w:lvl w:ilvl="4">
        <w:start w:val="1"/>
        <w:numFmt w:val="decimal"/>
        <w:lvlText w:val="%1.%2.%3.%4.%5."/>
        <w:lvlJc w:val="left"/>
        <w:pPr>
          <w:tabs>
            <w:tab w:val="num" w:pos="2520"/>
          </w:tabs>
          <w:ind w:left="2232" w:hanging="792"/>
        </w:pPr>
      </w:lvl>
    </w:lvlOverride>
    <w:lvlOverride w:ilvl="5">
      <w:startOverride w:val="1"/>
      <w:lvl w:ilvl="5">
        <w:start w:val="1"/>
        <w:numFmt w:val="decimal"/>
        <w:lvlText w:val="%1.%2.%3.%4.%5.%6."/>
        <w:lvlJc w:val="left"/>
        <w:pPr>
          <w:tabs>
            <w:tab w:val="num" w:pos="2880"/>
          </w:tabs>
          <w:ind w:left="2736" w:hanging="936"/>
        </w:pPr>
      </w:lvl>
    </w:lvlOverride>
    <w:lvlOverride w:ilvl="6">
      <w:startOverride w:val="1"/>
      <w:lvl w:ilvl="6">
        <w:start w:val="1"/>
        <w:numFmt w:val="decimal"/>
        <w:lvlText w:val="%1.%2.%3.%4.%5.%6.%7."/>
        <w:lvlJc w:val="left"/>
        <w:pPr>
          <w:tabs>
            <w:tab w:val="num" w:pos="3600"/>
          </w:tabs>
          <w:ind w:left="3240" w:hanging="1080"/>
        </w:pPr>
      </w:lvl>
    </w:lvlOverride>
    <w:lvlOverride w:ilvl="7">
      <w:startOverride w:val="1"/>
      <w:lvl w:ilvl="7">
        <w:start w:val="1"/>
        <w:numFmt w:val="decimal"/>
        <w:lvlText w:val="%1.%2.%3.%4.%5.%6.%7.%8."/>
        <w:lvlJc w:val="left"/>
        <w:pPr>
          <w:tabs>
            <w:tab w:val="num" w:pos="3960"/>
          </w:tabs>
          <w:ind w:left="3744" w:hanging="1224"/>
        </w:pPr>
      </w:lvl>
    </w:lvlOverride>
    <w:lvlOverride w:ilvl="8">
      <w:startOverride w:val="1"/>
      <w:lvl w:ilvl="8">
        <w:start w:val="1"/>
        <w:numFmt w:val="decimal"/>
        <w:lvlText w:val="%1.%2.%3.%4.%5.%6.%7.%8.%9."/>
        <w:lvlJc w:val="left"/>
        <w:pPr>
          <w:tabs>
            <w:tab w:val="num" w:pos="4680"/>
          </w:tabs>
          <w:ind w:left="4320" w:hanging="1440"/>
        </w:pPr>
      </w:lvl>
    </w:lvlOverride>
  </w:num>
  <w:num w:numId="25" w16cid:durableId="1389693563">
    <w:abstractNumId w:val="33"/>
  </w:num>
  <w:num w:numId="26" w16cid:durableId="870455130">
    <w:abstractNumId w:val="31"/>
  </w:num>
  <w:num w:numId="27" w16cid:durableId="191311261">
    <w:abstractNumId w:val="10"/>
  </w:num>
  <w:num w:numId="28" w16cid:durableId="402915753">
    <w:abstractNumId w:val="20"/>
  </w:num>
  <w:num w:numId="29" w16cid:durableId="1870414197">
    <w:abstractNumId w:val="26"/>
  </w:num>
  <w:num w:numId="30" w16cid:durableId="1420522117">
    <w:abstractNumId w:val="22"/>
  </w:num>
  <w:num w:numId="31" w16cid:durableId="690764024">
    <w:abstractNumId w:val="14"/>
  </w:num>
  <w:num w:numId="32" w16cid:durableId="1307469527">
    <w:abstractNumId w:val="32"/>
  </w:num>
  <w:num w:numId="33" w16cid:durableId="105396790">
    <w:abstractNumId w:val="24"/>
  </w:num>
  <w:num w:numId="34" w16cid:durableId="1714186498">
    <w:abstractNumId w:val="25"/>
  </w:num>
  <w:num w:numId="35" w16cid:durableId="1229540166">
    <w:abstractNumId w:val="27"/>
  </w:num>
  <w:num w:numId="36" w16cid:durableId="1904757252">
    <w:abstractNumId w:val="29"/>
  </w:num>
  <w:num w:numId="37" w16cid:durableId="1130786223">
    <w:abstractNumId w:val="36"/>
  </w:num>
  <w:num w:numId="38" w16cid:durableId="478810020">
    <w:abstractNumId w:val="34"/>
  </w:num>
  <w:num w:numId="39" w16cid:durableId="1026909069">
    <w:abstractNumId w:val="1"/>
  </w:num>
  <w:num w:numId="40" w16cid:durableId="1300384453">
    <w:abstractNumId w:val="9"/>
  </w:num>
  <w:num w:numId="41" w16cid:durableId="1304113521">
    <w:abstractNumId w:val="8"/>
  </w:num>
  <w:num w:numId="42" w16cid:durableId="684598599">
    <w:abstractNumId w:val="7"/>
  </w:num>
  <w:num w:numId="43" w16cid:durableId="949051791">
    <w:abstractNumId w:val="35"/>
  </w:num>
  <w:num w:numId="44" w16cid:durableId="107168837">
    <w:abstractNumId w:val="30"/>
  </w:num>
  <w:num w:numId="45" w16cid:durableId="1879122741">
    <w:abstractNumId w:val="11"/>
  </w:num>
  <w:num w:numId="46" w16cid:durableId="2060203705">
    <w:abstractNumId w:val="18"/>
  </w:num>
  <w:num w:numId="47" w16cid:durableId="1121537724">
    <w:abstractNumId w:val="12"/>
  </w:num>
  <w:num w:numId="48" w16cid:durableId="13830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05A11"/>
    <w:rsid w:val="00014C12"/>
    <w:rsid w:val="00023BC6"/>
    <w:rsid w:val="0002692F"/>
    <w:rsid w:val="000277AC"/>
    <w:rsid w:val="000535BD"/>
    <w:rsid w:val="0006077F"/>
    <w:rsid w:val="00065C3F"/>
    <w:rsid w:val="00071FB9"/>
    <w:rsid w:val="0007428B"/>
    <w:rsid w:val="00074C70"/>
    <w:rsid w:val="000843B8"/>
    <w:rsid w:val="000A11C2"/>
    <w:rsid w:val="000A6D93"/>
    <w:rsid w:val="000B44A6"/>
    <w:rsid w:val="000C03D5"/>
    <w:rsid w:val="000D5D5E"/>
    <w:rsid w:val="00102BE4"/>
    <w:rsid w:val="00104D24"/>
    <w:rsid w:val="00121B84"/>
    <w:rsid w:val="00126B55"/>
    <w:rsid w:val="001270E3"/>
    <w:rsid w:val="00131477"/>
    <w:rsid w:val="00145061"/>
    <w:rsid w:val="001510E1"/>
    <w:rsid w:val="0015122C"/>
    <w:rsid w:val="0015312A"/>
    <w:rsid w:val="001540FC"/>
    <w:rsid w:val="0015550E"/>
    <w:rsid w:val="001615A2"/>
    <w:rsid w:val="00161D09"/>
    <w:rsid w:val="00163350"/>
    <w:rsid w:val="00173234"/>
    <w:rsid w:val="001963E8"/>
    <w:rsid w:val="001B1F49"/>
    <w:rsid w:val="001B5F14"/>
    <w:rsid w:val="001C0B90"/>
    <w:rsid w:val="001C4C75"/>
    <w:rsid w:val="001D0B56"/>
    <w:rsid w:val="001E009F"/>
    <w:rsid w:val="001E3840"/>
    <w:rsid w:val="001E729F"/>
    <w:rsid w:val="001F0DCD"/>
    <w:rsid w:val="00203E4A"/>
    <w:rsid w:val="00211B0E"/>
    <w:rsid w:val="00215312"/>
    <w:rsid w:val="00222527"/>
    <w:rsid w:val="00235119"/>
    <w:rsid w:val="00236644"/>
    <w:rsid w:val="00260ACF"/>
    <w:rsid w:val="00263D42"/>
    <w:rsid w:val="00264AD0"/>
    <w:rsid w:val="002657F6"/>
    <w:rsid w:val="00266A0C"/>
    <w:rsid w:val="002733B3"/>
    <w:rsid w:val="00280C77"/>
    <w:rsid w:val="00287F9F"/>
    <w:rsid w:val="0029368F"/>
    <w:rsid w:val="002945F5"/>
    <w:rsid w:val="002A05D6"/>
    <w:rsid w:val="002B0BC4"/>
    <w:rsid w:val="002B4618"/>
    <w:rsid w:val="002B5CA6"/>
    <w:rsid w:val="002C04CE"/>
    <w:rsid w:val="002C07E7"/>
    <w:rsid w:val="002C3A62"/>
    <w:rsid w:val="002C7450"/>
    <w:rsid w:val="002D7B34"/>
    <w:rsid w:val="00301504"/>
    <w:rsid w:val="00302313"/>
    <w:rsid w:val="00302809"/>
    <w:rsid w:val="00304DCB"/>
    <w:rsid w:val="0032260F"/>
    <w:rsid w:val="00326D13"/>
    <w:rsid w:val="0033280A"/>
    <w:rsid w:val="003354AF"/>
    <w:rsid w:val="0033763C"/>
    <w:rsid w:val="003520F5"/>
    <w:rsid w:val="00352AD7"/>
    <w:rsid w:val="003557A0"/>
    <w:rsid w:val="003736D8"/>
    <w:rsid w:val="003737CE"/>
    <w:rsid w:val="00375289"/>
    <w:rsid w:val="00380B38"/>
    <w:rsid w:val="00385AED"/>
    <w:rsid w:val="00390F26"/>
    <w:rsid w:val="003928AC"/>
    <w:rsid w:val="00393311"/>
    <w:rsid w:val="00395CD6"/>
    <w:rsid w:val="003A0686"/>
    <w:rsid w:val="003A218A"/>
    <w:rsid w:val="003A633A"/>
    <w:rsid w:val="003B4284"/>
    <w:rsid w:val="003B5527"/>
    <w:rsid w:val="003C56FE"/>
    <w:rsid w:val="003D0743"/>
    <w:rsid w:val="003E30B1"/>
    <w:rsid w:val="003F3795"/>
    <w:rsid w:val="003F44E5"/>
    <w:rsid w:val="00411BEF"/>
    <w:rsid w:val="004202BC"/>
    <w:rsid w:val="00422519"/>
    <w:rsid w:val="0043514D"/>
    <w:rsid w:val="00442134"/>
    <w:rsid w:val="0046667A"/>
    <w:rsid w:val="004B17AE"/>
    <w:rsid w:val="004C02B4"/>
    <w:rsid w:val="004C1769"/>
    <w:rsid w:val="004C57C9"/>
    <w:rsid w:val="004D542B"/>
    <w:rsid w:val="004D5CCE"/>
    <w:rsid w:val="004D6681"/>
    <w:rsid w:val="004E0C61"/>
    <w:rsid w:val="004E3947"/>
    <w:rsid w:val="004E780E"/>
    <w:rsid w:val="00513332"/>
    <w:rsid w:val="0052337C"/>
    <w:rsid w:val="00546112"/>
    <w:rsid w:val="0055023F"/>
    <w:rsid w:val="00563615"/>
    <w:rsid w:val="00564EBC"/>
    <w:rsid w:val="00576BFF"/>
    <w:rsid w:val="00586964"/>
    <w:rsid w:val="005A1942"/>
    <w:rsid w:val="005A3425"/>
    <w:rsid w:val="005C0C66"/>
    <w:rsid w:val="005C50A4"/>
    <w:rsid w:val="005D7819"/>
    <w:rsid w:val="005E2417"/>
    <w:rsid w:val="005E782F"/>
    <w:rsid w:val="005F57FF"/>
    <w:rsid w:val="005F7D77"/>
    <w:rsid w:val="0061148D"/>
    <w:rsid w:val="00616417"/>
    <w:rsid w:val="00616EDA"/>
    <w:rsid w:val="006319B8"/>
    <w:rsid w:val="00635A09"/>
    <w:rsid w:val="006629E2"/>
    <w:rsid w:val="00665943"/>
    <w:rsid w:val="00665BEC"/>
    <w:rsid w:val="0066617B"/>
    <w:rsid w:val="00674128"/>
    <w:rsid w:val="00676420"/>
    <w:rsid w:val="00682883"/>
    <w:rsid w:val="006831E0"/>
    <w:rsid w:val="006944D7"/>
    <w:rsid w:val="006961A2"/>
    <w:rsid w:val="006A5F42"/>
    <w:rsid w:val="006C1D46"/>
    <w:rsid w:val="006D0198"/>
    <w:rsid w:val="006E2D37"/>
    <w:rsid w:val="006F2C86"/>
    <w:rsid w:val="006F5EB1"/>
    <w:rsid w:val="006F5F22"/>
    <w:rsid w:val="00711D2A"/>
    <w:rsid w:val="0072190C"/>
    <w:rsid w:val="00722185"/>
    <w:rsid w:val="0072221D"/>
    <w:rsid w:val="00731A22"/>
    <w:rsid w:val="00732150"/>
    <w:rsid w:val="0073546C"/>
    <w:rsid w:val="007422DD"/>
    <w:rsid w:val="00744311"/>
    <w:rsid w:val="0076201D"/>
    <w:rsid w:val="00762E29"/>
    <w:rsid w:val="007630AF"/>
    <w:rsid w:val="00774688"/>
    <w:rsid w:val="007805E3"/>
    <w:rsid w:val="007848DA"/>
    <w:rsid w:val="0078505C"/>
    <w:rsid w:val="007854C8"/>
    <w:rsid w:val="00791371"/>
    <w:rsid w:val="00792600"/>
    <w:rsid w:val="00795152"/>
    <w:rsid w:val="007A755C"/>
    <w:rsid w:val="007D6B9B"/>
    <w:rsid w:val="007F5FA6"/>
    <w:rsid w:val="00811555"/>
    <w:rsid w:val="008307A7"/>
    <w:rsid w:val="0083606E"/>
    <w:rsid w:val="00836D13"/>
    <w:rsid w:val="0085002C"/>
    <w:rsid w:val="008564ED"/>
    <w:rsid w:val="0086043B"/>
    <w:rsid w:val="00874812"/>
    <w:rsid w:val="00893105"/>
    <w:rsid w:val="008B0EDC"/>
    <w:rsid w:val="008C214E"/>
    <w:rsid w:val="008C30A4"/>
    <w:rsid w:val="008E0A5B"/>
    <w:rsid w:val="008F19BD"/>
    <w:rsid w:val="00901DCA"/>
    <w:rsid w:val="00905363"/>
    <w:rsid w:val="00912BFF"/>
    <w:rsid w:val="00922308"/>
    <w:rsid w:val="00935FA9"/>
    <w:rsid w:val="00954AF4"/>
    <w:rsid w:val="0095506D"/>
    <w:rsid w:val="0096222D"/>
    <w:rsid w:val="00963E4C"/>
    <w:rsid w:val="00976189"/>
    <w:rsid w:val="00986766"/>
    <w:rsid w:val="00987B7C"/>
    <w:rsid w:val="009A21A4"/>
    <w:rsid w:val="009B4220"/>
    <w:rsid w:val="009C05AA"/>
    <w:rsid w:val="009C1A65"/>
    <w:rsid w:val="009D2837"/>
    <w:rsid w:val="009D72E8"/>
    <w:rsid w:val="009D754E"/>
    <w:rsid w:val="009E5C2F"/>
    <w:rsid w:val="009F1896"/>
    <w:rsid w:val="00A0112D"/>
    <w:rsid w:val="00A0266C"/>
    <w:rsid w:val="00A1210B"/>
    <w:rsid w:val="00A12E0C"/>
    <w:rsid w:val="00A2467E"/>
    <w:rsid w:val="00A269BB"/>
    <w:rsid w:val="00A43D5A"/>
    <w:rsid w:val="00A6772D"/>
    <w:rsid w:val="00A72B2F"/>
    <w:rsid w:val="00A74489"/>
    <w:rsid w:val="00A87D7A"/>
    <w:rsid w:val="00AA32EA"/>
    <w:rsid w:val="00AC044F"/>
    <w:rsid w:val="00AD45C5"/>
    <w:rsid w:val="00AD4708"/>
    <w:rsid w:val="00AE0727"/>
    <w:rsid w:val="00AE09A0"/>
    <w:rsid w:val="00AF59C7"/>
    <w:rsid w:val="00AF790A"/>
    <w:rsid w:val="00B23543"/>
    <w:rsid w:val="00B27FF5"/>
    <w:rsid w:val="00B30CC6"/>
    <w:rsid w:val="00B30FD8"/>
    <w:rsid w:val="00B46E03"/>
    <w:rsid w:val="00B53A92"/>
    <w:rsid w:val="00B62E85"/>
    <w:rsid w:val="00B649F2"/>
    <w:rsid w:val="00B65920"/>
    <w:rsid w:val="00B71F9B"/>
    <w:rsid w:val="00B7230D"/>
    <w:rsid w:val="00B7506E"/>
    <w:rsid w:val="00B93565"/>
    <w:rsid w:val="00BA38AB"/>
    <w:rsid w:val="00BA5BAB"/>
    <w:rsid w:val="00BA6AE1"/>
    <w:rsid w:val="00BA6D37"/>
    <w:rsid w:val="00BA7614"/>
    <w:rsid w:val="00BA7A29"/>
    <w:rsid w:val="00BB33CE"/>
    <w:rsid w:val="00BB4332"/>
    <w:rsid w:val="00BF1ABF"/>
    <w:rsid w:val="00C00412"/>
    <w:rsid w:val="00C137E3"/>
    <w:rsid w:val="00C21EE5"/>
    <w:rsid w:val="00C23432"/>
    <w:rsid w:val="00C4289D"/>
    <w:rsid w:val="00C6569D"/>
    <w:rsid w:val="00C7514A"/>
    <w:rsid w:val="00C87039"/>
    <w:rsid w:val="00C941EE"/>
    <w:rsid w:val="00CA20BB"/>
    <w:rsid w:val="00CA2708"/>
    <w:rsid w:val="00CA5D06"/>
    <w:rsid w:val="00CB2455"/>
    <w:rsid w:val="00CB504B"/>
    <w:rsid w:val="00CC0EBB"/>
    <w:rsid w:val="00CC51CF"/>
    <w:rsid w:val="00CD3BD9"/>
    <w:rsid w:val="00CE5BA4"/>
    <w:rsid w:val="00D01B34"/>
    <w:rsid w:val="00D06CEE"/>
    <w:rsid w:val="00D11BDB"/>
    <w:rsid w:val="00D1238E"/>
    <w:rsid w:val="00D14D2C"/>
    <w:rsid w:val="00D32A60"/>
    <w:rsid w:val="00D33293"/>
    <w:rsid w:val="00D34046"/>
    <w:rsid w:val="00D40BD4"/>
    <w:rsid w:val="00D5330D"/>
    <w:rsid w:val="00D560E1"/>
    <w:rsid w:val="00D633B9"/>
    <w:rsid w:val="00D64611"/>
    <w:rsid w:val="00D67D06"/>
    <w:rsid w:val="00D8173B"/>
    <w:rsid w:val="00D830DE"/>
    <w:rsid w:val="00D9107B"/>
    <w:rsid w:val="00DA05C4"/>
    <w:rsid w:val="00DB4691"/>
    <w:rsid w:val="00DB4D40"/>
    <w:rsid w:val="00DC14BD"/>
    <w:rsid w:val="00DC46F8"/>
    <w:rsid w:val="00DE2394"/>
    <w:rsid w:val="00DF5F7C"/>
    <w:rsid w:val="00DF7810"/>
    <w:rsid w:val="00E036B0"/>
    <w:rsid w:val="00E10B65"/>
    <w:rsid w:val="00E10B88"/>
    <w:rsid w:val="00E16A56"/>
    <w:rsid w:val="00E23FB4"/>
    <w:rsid w:val="00E32524"/>
    <w:rsid w:val="00E6055E"/>
    <w:rsid w:val="00E71747"/>
    <w:rsid w:val="00E82DD9"/>
    <w:rsid w:val="00E8657A"/>
    <w:rsid w:val="00E87E08"/>
    <w:rsid w:val="00E93960"/>
    <w:rsid w:val="00E94A01"/>
    <w:rsid w:val="00EA22C6"/>
    <w:rsid w:val="00EB1EB8"/>
    <w:rsid w:val="00EB7DE3"/>
    <w:rsid w:val="00EC44EC"/>
    <w:rsid w:val="00EE3887"/>
    <w:rsid w:val="00EF0A11"/>
    <w:rsid w:val="00EF5EA7"/>
    <w:rsid w:val="00EF79B1"/>
    <w:rsid w:val="00F47826"/>
    <w:rsid w:val="00F6000E"/>
    <w:rsid w:val="00F60524"/>
    <w:rsid w:val="00F640AB"/>
    <w:rsid w:val="00F647E3"/>
    <w:rsid w:val="00F66254"/>
    <w:rsid w:val="00F72069"/>
    <w:rsid w:val="00F76560"/>
    <w:rsid w:val="00F81B66"/>
    <w:rsid w:val="00FA1279"/>
    <w:rsid w:val="00FC2258"/>
    <w:rsid w:val="00FC5BFC"/>
    <w:rsid w:val="00FD160F"/>
    <w:rsid w:val="00FE49D6"/>
    <w:rsid w:val="30551554"/>
    <w:rsid w:val="33035FB0"/>
    <w:rsid w:val="47626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9D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E16A56"/>
    <w:pPr>
      <w:keepNext/>
      <w:spacing w:before="240" w:after="60"/>
      <w:outlineLvl w:val="1"/>
    </w:pPr>
    <w:rPr>
      <w:rFonts w:ascii="Courier New" w:eastAsia="Tahoma" w:hAnsi="Courier New"/>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nhideWhenUsed/>
    <w:rsid w:val="002D7B34"/>
    <w:pPr>
      <w:tabs>
        <w:tab w:val="center" w:pos="4819"/>
        <w:tab w:val="right" w:pos="9638"/>
      </w:tabs>
    </w:pPr>
  </w:style>
  <w:style w:type="character" w:customStyle="1" w:styleId="PoratDiagrama">
    <w:name w:val="Poraštė Diagrama"/>
    <w:basedOn w:val="Numatytasispastraiposriftas"/>
    <w:link w:val="Porat"/>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nhideWhenUsed/>
    <w:rsid w:val="001E729F"/>
    <w:pPr>
      <w:spacing w:before="100" w:beforeAutospacing="1" w:after="100" w:afterAutospacing="1"/>
    </w:pPr>
    <w:rPr>
      <w:lang w:eastAsia="lt-LT"/>
    </w:rPr>
  </w:style>
  <w:style w:type="character" w:customStyle="1" w:styleId="ui-provider">
    <w:name w:val="ui-provider"/>
    <w:basedOn w:val="Numatytasispastraiposriftas"/>
    <w:rsid w:val="00722185"/>
  </w:style>
  <w:style w:type="character" w:customStyle="1" w:styleId="Antrat2Diagrama">
    <w:name w:val="Antraštė 2 Diagrama"/>
    <w:basedOn w:val="Numatytasispastraiposriftas"/>
    <w:link w:val="Antrat2"/>
    <w:rsid w:val="00E16A56"/>
    <w:rPr>
      <w:rFonts w:ascii="Courier New" w:eastAsia="Tahoma" w:hAnsi="Courier New"/>
      <w:b/>
      <w:bCs/>
      <w:i/>
      <w:iCs/>
      <w:sz w:val="28"/>
      <w:szCs w:val="28"/>
      <w:lang w:eastAsia="en-US"/>
    </w:rPr>
  </w:style>
  <w:style w:type="paragraph" w:customStyle="1" w:styleId="Style1">
    <w:name w:val="Style1"/>
    <w:basedOn w:val="prastasis"/>
    <w:rsid w:val="00E16A56"/>
    <w:pPr>
      <w:widowControl w:val="0"/>
      <w:autoSpaceDE w:val="0"/>
      <w:autoSpaceDN w:val="0"/>
      <w:adjustRightInd w:val="0"/>
    </w:pPr>
    <w:rPr>
      <w:lang w:eastAsia="lt-LT"/>
    </w:rPr>
  </w:style>
  <w:style w:type="paragraph" w:customStyle="1" w:styleId="Style2">
    <w:name w:val="Style2"/>
    <w:basedOn w:val="prastasis"/>
    <w:rsid w:val="00E16A56"/>
    <w:pPr>
      <w:widowControl w:val="0"/>
      <w:autoSpaceDE w:val="0"/>
      <w:autoSpaceDN w:val="0"/>
      <w:adjustRightInd w:val="0"/>
      <w:spacing w:line="582" w:lineRule="exact"/>
      <w:jc w:val="both"/>
    </w:pPr>
    <w:rPr>
      <w:lang w:eastAsia="lt-LT"/>
    </w:rPr>
  </w:style>
  <w:style w:type="paragraph" w:customStyle="1" w:styleId="Style3">
    <w:name w:val="Style3"/>
    <w:basedOn w:val="prastasis"/>
    <w:rsid w:val="00E16A56"/>
    <w:pPr>
      <w:widowControl w:val="0"/>
      <w:autoSpaceDE w:val="0"/>
      <w:autoSpaceDN w:val="0"/>
      <w:adjustRightInd w:val="0"/>
    </w:pPr>
    <w:rPr>
      <w:lang w:eastAsia="lt-LT"/>
    </w:rPr>
  </w:style>
  <w:style w:type="paragraph" w:customStyle="1" w:styleId="Style4">
    <w:name w:val="Style4"/>
    <w:basedOn w:val="prastasis"/>
    <w:rsid w:val="00E16A56"/>
    <w:pPr>
      <w:widowControl w:val="0"/>
      <w:autoSpaceDE w:val="0"/>
      <w:autoSpaceDN w:val="0"/>
      <w:adjustRightInd w:val="0"/>
    </w:pPr>
    <w:rPr>
      <w:lang w:eastAsia="lt-LT"/>
    </w:rPr>
  </w:style>
  <w:style w:type="paragraph" w:customStyle="1" w:styleId="Style5">
    <w:name w:val="Style5"/>
    <w:basedOn w:val="prastasis"/>
    <w:rsid w:val="00E16A56"/>
    <w:pPr>
      <w:widowControl w:val="0"/>
      <w:autoSpaceDE w:val="0"/>
      <w:autoSpaceDN w:val="0"/>
      <w:adjustRightInd w:val="0"/>
    </w:pPr>
    <w:rPr>
      <w:lang w:eastAsia="lt-LT"/>
    </w:rPr>
  </w:style>
  <w:style w:type="paragraph" w:customStyle="1" w:styleId="Style6">
    <w:name w:val="Style6"/>
    <w:basedOn w:val="prastasis"/>
    <w:rsid w:val="00E16A56"/>
    <w:pPr>
      <w:widowControl w:val="0"/>
      <w:autoSpaceDE w:val="0"/>
      <w:autoSpaceDN w:val="0"/>
      <w:adjustRightInd w:val="0"/>
      <w:spacing w:line="53" w:lineRule="exact"/>
    </w:pPr>
    <w:rPr>
      <w:lang w:eastAsia="lt-LT"/>
    </w:rPr>
  </w:style>
  <w:style w:type="paragraph" w:customStyle="1" w:styleId="Style7">
    <w:name w:val="Style7"/>
    <w:basedOn w:val="prastasis"/>
    <w:rsid w:val="00E16A56"/>
    <w:pPr>
      <w:widowControl w:val="0"/>
      <w:autoSpaceDE w:val="0"/>
      <w:autoSpaceDN w:val="0"/>
      <w:adjustRightInd w:val="0"/>
    </w:pPr>
    <w:rPr>
      <w:lang w:eastAsia="lt-LT"/>
    </w:rPr>
  </w:style>
  <w:style w:type="paragraph" w:customStyle="1" w:styleId="Style8">
    <w:name w:val="Style8"/>
    <w:basedOn w:val="prastasis"/>
    <w:rsid w:val="00E16A56"/>
    <w:pPr>
      <w:widowControl w:val="0"/>
      <w:autoSpaceDE w:val="0"/>
      <w:autoSpaceDN w:val="0"/>
      <w:adjustRightInd w:val="0"/>
    </w:pPr>
    <w:rPr>
      <w:lang w:eastAsia="lt-LT"/>
    </w:rPr>
  </w:style>
  <w:style w:type="paragraph" w:customStyle="1" w:styleId="Style9">
    <w:name w:val="Style9"/>
    <w:basedOn w:val="prastasis"/>
    <w:rsid w:val="00E16A56"/>
    <w:pPr>
      <w:widowControl w:val="0"/>
      <w:autoSpaceDE w:val="0"/>
      <w:autoSpaceDN w:val="0"/>
      <w:adjustRightInd w:val="0"/>
      <w:spacing w:line="384" w:lineRule="exact"/>
    </w:pPr>
    <w:rPr>
      <w:lang w:eastAsia="lt-LT"/>
    </w:rPr>
  </w:style>
  <w:style w:type="paragraph" w:customStyle="1" w:styleId="Style10">
    <w:name w:val="Style10"/>
    <w:basedOn w:val="prastasis"/>
    <w:rsid w:val="00E16A56"/>
    <w:pPr>
      <w:widowControl w:val="0"/>
      <w:autoSpaceDE w:val="0"/>
      <w:autoSpaceDN w:val="0"/>
      <w:adjustRightInd w:val="0"/>
      <w:spacing w:line="312" w:lineRule="exact"/>
    </w:pPr>
    <w:rPr>
      <w:lang w:eastAsia="lt-LT"/>
    </w:rPr>
  </w:style>
  <w:style w:type="paragraph" w:customStyle="1" w:styleId="Style11">
    <w:name w:val="Style11"/>
    <w:basedOn w:val="prastasis"/>
    <w:rsid w:val="00E16A56"/>
    <w:pPr>
      <w:widowControl w:val="0"/>
      <w:autoSpaceDE w:val="0"/>
      <w:autoSpaceDN w:val="0"/>
      <w:adjustRightInd w:val="0"/>
      <w:jc w:val="both"/>
    </w:pPr>
    <w:rPr>
      <w:lang w:eastAsia="lt-LT"/>
    </w:rPr>
  </w:style>
  <w:style w:type="paragraph" w:customStyle="1" w:styleId="Style12">
    <w:name w:val="Style12"/>
    <w:basedOn w:val="prastasis"/>
    <w:rsid w:val="00E16A56"/>
    <w:pPr>
      <w:widowControl w:val="0"/>
      <w:autoSpaceDE w:val="0"/>
      <w:autoSpaceDN w:val="0"/>
      <w:adjustRightInd w:val="0"/>
    </w:pPr>
    <w:rPr>
      <w:lang w:eastAsia="lt-LT"/>
    </w:rPr>
  </w:style>
  <w:style w:type="paragraph" w:customStyle="1" w:styleId="Style13">
    <w:name w:val="Style13"/>
    <w:basedOn w:val="prastasis"/>
    <w:rsid w:val="00E16A56"/>
    <w:pPr>
      <w:widowControl w:val="0"/>
      <w:autoSpaceDE w:val="0"/>
      <w:autoSpaceDN w:val="0"/>
      <w:adjustRightInd w:val="0"/>
      <w:spacing w:line="384" w:lineRule="exact"/>
      <w:jc w:val="center"/>
    </w:pPr>
    <w:rPr>
      <w:lang w:eastAsia="lt-LT"/>
    </w:rPr>
  </w:style>
  <w:style w:type="paragraph" w:customStyle="1" w:styleId="Style14">
    <w:name w:val="Style14"/>
    <w:basedOn w:val="prastasis"/>
    <w:rsid w:val="00E16A56"/>
    <w:pPr>
      <w:widowControl w:val="0"/>
      <w:autoSpaceDE w:val="0"/>
      <w:autoSpaceDN w:val="0"/>
      <w:adjustRightInd w:val="0"/>
      <w:spacing w:line="336" w:lineRule="exact"/>
      <w:jc w:val="both"/>
    </w:pPr>
    <w:rPr>
      <w:lang w:eastAsia="lt-LT"/>
    </w:rPr>
  </w:style>
  <w:style w:type="paragraph" w:customStyle="1" w:styleId="Style15">
    <w:name w:val="Style15"/>
    <w:basedOn w:val="prastasis"/>
    <w:rsid w:val="00E16A56"/>
    <w:pPr>
      <w:widowControl w:val="0"/>
      <w:autoSpaceDE w:val="0"/>
      <w:autoSpaceDN w:val="0"/>
      <w:adjustRightInd w:val="0"/>
    </w:pPr>
    <w:rPr>
      <w:lang w:eastAsia="lt-LT"/>
    </w:rPr>
  </w:style>
  <w:style w:type="paragraph" w:customStyle="1" w:styleId="Style16">
    <w:name w:val="Style16"/>
    <w:basedOn w:val="prastasis"/>
    <w:rsid w:val="00E16A56"/>
    <w:pPr>
      <w:widowControl w:val="0"/>
      <w:autoSpaceDE w:val="0"/>
      <w:autoSpaceDN w:val="0"/>
      <w:adjustRightInd w:val="0"/>
    </w:pPr>
    <w:rPr>
      <w:lang w:eastAsia="lt-LT"/>
    </w:rPr>
  </w:style>
  <w:style w:type="paragraph" w:customStyle="1" w:styleId="Style17">
    <w:name w:val="Style17"/>
    <w:basedOn w:val="prastasis"/>
    <w:rsid w:val="00E16A56"/>
    <w:pPr>
      <w:widowControl w:val="0"/>
      <w:autoSpaceDE w:val="0"/>
      <w:autoSpaceDN w:val="0"/>
      <w:adjustRightInd w:val="0"/>
      <w:spacing w:line="336" w:lineRule="exact"/>
    </w:pPr>
    <w:rPr>
      <w:lang w:eastAsia="lt-LT"/>
    </w:rPr>
  </w:style>
  <w:style w:type="paragraph" w:customStyle="1" w:styleId="Style18">
    <w:name w:val="Style18"/>
    <w:basedOn w:val="prastasis"/>
    <w:rsid w:val="00E16A56"/>
    <w:pPr>
      <w:widowControl w:val="0"/>
      <w:autoSpaceDE w:val="0"/>
      <w:autoSpaceDN w:val="0"/>
      <w:adjustRightInd w:val="0"/>
      <w:spacing w:line="336" w:lineRule="exact"/>
      <w:jc w:val="center"/>
    </w:pPr>
    <w:rPr>
      <w:lang w:eastAsia="lt-LT"/>
    </w:rPr>
  </w:style>
  <w:style w:type="paragraph" w:customStyle="1" w:styleId="Style19">
    <w:name w:val="Style19"/>
    <w:basedOn w:val="prastasis"/>
    <w:rsid w:val="00E16A56"/>
    <w:pPr>
      <w:widowControl w:val="0"/>
      <w:autoSpaceDE w:val="0"/>
      <w:autoSpaceDN w:val="0"/>
      <w:adjustRightInd w:val="0"/>
    </w:pPr>
    <w:rPr>
      <w:lang w:eastAsia="lt-LT"/>
    </w:rPr>
  </w:style>
  <w:style w:type="paragraph" w:customStyle="1" w:styleId="Style20">
    <w:name w:val="Style20"/>
    <w:basedOn w:val="prastasis"/>
    <w:rsid w:val="00E16A56"/>
    <w:pPr>
      <w:widowControl w:val="0"/>
      <w:autoSpaceDE w:val="0"/>
      <w:autoSpaceDN w:val="0"/>
      <w:adjustRightInd w:val="0"/>
      <w:spacing w:line="278" w:lineRule="exact"/>
    </w:pPr>
    <w:rPr>
      <w:lang w:eastAsia="lt-LT"/>
    </w:rPr>
  </w:style>
  <w:style w:type="paragraph" w:customStyle="1" w:styleId="Style21">
    <w:name w:val="Style21"/>
    <w:basedOn w:val="prastasis"/>
    <w:rsid w:val="00E16A56"/>
    <w:pPr>
      <w:widowControl w:val="0"/>
      <w:autoSpaceDE w:val="0"/>
      <w:autoSpaceDN w:val="0"/>
      <w:adjustRightInd w:val="0"/>
      <w:spacing w:line="336" w:lineRule="exact"/>
    </w:pPr>
    <w:rPr>
      <w:lang w:eastAsia="lt-LT"/>
    </w:rPr>
  </w:style>
  <w:style w:type="paragraph" w:customStyle="1" w:styleId="Style22">
    <w:name w:val="Style22"/>
    <w:basedOn w:val="prastasis"/>
    <w:rsid w:val="00E16A56"/>
    <w:pPr>
      <w:widowControl w:val="0"/>
      <w:autoSpaceDE w:val="0"/>
      <w:autoSpaceDN w:val="0"/>
      <w:adjustRightInd w:val="0"/>
    </w:pPr>
    <w:rPr>
      <w:lang w:eastAsia="lt-LT"/>
    </w:rPr>
  </w:style>
  <w:style w:type="paragraph" w:customStyle="1" w:styleId="Style23">
    <w:name w:val="Style23"/>
    <w:basedOn w:val="prastasis"/>
    <w:rsid w:val="00E16A56"/>
    <w:pPr>
      <w:widowControl w:val="0"/>
      <w:autoSpaceDE w:val="0"/>
      <w:autoSpaceDN w:val="0"/>
      <w:adjustRightInd w:val="0"/>
    </w:pPr>
    <w:rPr>
      <w:lang w:eastAsia="lt-LT"/>
    </w:rPr>
  </w:style>
  <w:style w:type="paragraph" w:customStyle="1" w:styleId="Style24">
    <w:name w:val="Style24"/>
    <w:basedOn w:val="prastasis"/>
    <w:rsid w:val="00E16A56"/>
    <w:pPr>
      <w:widowControl w:val="0"/>
      <w:autoSpaceDE w:val="0"/>
      <w:autoSpaceDN w:val="0"/>
      <w:adjustRightInd w:val="0"/>
      <w:spacing w:line="315" w:lineRule="exact"/>
    </w:pPr>
    <w:rPr>
      <w:lang w:eastAsia="lt-LT"/>
    </w:rPr>
  </w:style>
  <w:style w:type="paragraph" w:customStyle="1" w:styleId="Style25">
    <w:name w:val="Style25"/>
    <w:basedOn w:val="prastasis"/>
    <w:rsid w:val="00E16A56"/>
    <w:pPr>
      <w:widowControl w:val="0"/>
      <w:autoSpaceDE w:val="0"/>
      <w:autoSpaceDN w:val="0"/>
      <w:adjustRightInd w:val="0"/>
    </w:pPr>
    <w:rPr>
      <w:lang w:eastAsia="lt-LT"/>
    </w:rPr>
  </w:style>
  <w:style w:type="paragraph" w:customStyle="1" w:styleId="Style26">
    <w:name w:val="Style26"/>
    <w:basedOn w:val="prastasis"/>
    <w:rsid w:val="00E16A56"/>
    <w:pPr>
      <w:widowControl w:val="0"/>
      <w:autoSpaceDE w:val="0"/>
      <w:autoSpaceDN w:val="0"/>
      <w:adjustRightInd w:val="0"/>
    </w:pPr>
    <w:rPr>
      <w:lang w:eastAsia="lt-LT"/>
    </w:rPr>
  </w:style>
  <w:style w:type="paragraph" w:customStyle="1" w:styleId="Style27">
    <w:name w:val="Style27"/>
    <w:basedOn w:val="prastasis"/>
    <w:rsid w:val="00E16A56"/>
    <w:pPr>
      <w:widowControl w:val="0"/>
      <w:autoSpaceDE w:val="0"/>
      <w:autoSpaceDN w:val="0"/>
      <w:adjustRightInd w:val="0"/>
      <w:spacing w:line="432" w:lineRule="exact"/>
      <w:jc w:val="both"/>
    </w:pPr>
    <w:rPr>
      <w:lang w:eastAsia="lt-LT"/>
    </w:rPr>
  </w:style>
  <w:style w:type="paragraph" w:customStyle="1" w:styleId="Style28">
    <w:name w:val="Style28"/>
    <w:basedOn w:val="prastasis"/>
    <w:rsid w:val="00E16A56"/>
    <w:pPr>
      <w:widowControl w:val="0"/>
      <w:autoSpaceDE w:val="0"/>
      <w:autoSpaceDN w:val="0"/>
      <w:adjustRightInd w:val="0"/>
      <w:spacing w:line="432" w:lineRule="exact"/>
    </w:pPr>
    <w:rPr>
      <w:lang w:eastAsia="lt-LT"/>
    </w:rPr>
  </w:style>
  <w:style w:type="paragraph" w:customStyle="1" w:styleId="Style29">
    <w:name w:val="Style29"/>
    <w:basedOn w:val="prastasis"/>
    <w:rsid w:val="00E16A56"/>
    <w:pPr>
      <w:widowControl w:val="0"/>
      <w:autoSpaceDE w:val="0"/>
      <w:autoSpaceDN w:val="0"/>
      <w:adjustRightInd w:val="0"/>
      <w:spacing w:line="384" w:lineRule="exact"/>
    </w:pPr>
    <w:rPr>
      <w:lang w:eastAsia="lt-LT"/>
    </w:rPr>
  </w:style>
  <w:style w:type="paragraph" w:customStyle="1" w:styleId="Style30">
    <w:name w:val="Style30"/>
    <w:basedOn w:val="prastasis"/>
    <w:rsid w:val="00E16A56"/>
    <w:pPr>
      <w:widowControl w:val="0"/>
      <w:autoSpaceDE w:val="0"/>
      <w:autoSpaceDN w:val="0"/>
      <w:adjustRightInd w:val="0"/>
      <w:spacing w:line="480" w:lineRule="exact"/>
      <w:jc w:val="both"/>
    </w:pPr>
    <w:rPr>
      <w:lang w:eastAsia="lt-LT"/>
    </w:rPr>
  </w:style>
  <w:style w:type="paragraph" w:customStyle="1" w:styleId="Style31">
    <w:name w:val="Style31"/>
    <w:basedOn w:val="prastasis"/>
    <w:rsid w:val="00E16A56"/>
    <w:pPr>
      <w:widowControl w:val="0"/>
      <w:autoSpaceDE w:val="0"/>
      <w:autoSpaceDN w:val="0"/>
      <w:adjustRightInd w:val="0"/>
    </w:pPr>
    <w:rPr>
      <w:lang w:eastAsia="lt-LT"/>
    </w:rPr>
  </w:style>
  <w:style w:type="paragraph" w:customStyle="1" w:styleId="Style32">
    <w:name w:val="Style32"/>
    <w:basedOn w:val="prastasis"/>
    <w:rsid w:val="00E16A56"/>
    <w:pPr>
      <w:widowControl w:val="0"/>
      <w:autoSpaceDE w:val="0"/>
      <w:autoSpaceDN w:val="0"/>
      <w:adjustRightInd w:val="0"/>
      <w:jc w:val="both"/>
    </w:pPr>
    <w:rPr>
      <w:lang w:eastAsia="lt-LT"/>
    </w:rPr>
  </w:style>
  <w:style w:type="paragraph" w:customStyle="1" w:styleId="Style33">
    <w:name w:val="Style33"/>
    <w:basedOn w:val="prastasis"/>
    <w:rsid w:val="00E16A56"/>
    <w:pPr>
      <w:widowControl w:val="0"/>
      <w:autoSpaceDE w:val="0"/>
      <w:autoSpaceDN w:val="0"/>
      <w:adjustRightInd w:val="0"/>
      <w:spacing w:line="432" w:lineRule="exact"/>
      <w:ind w:hanging="528"/>
    </w:pPr>
    <w:rPr>
      <w:lang w:eastAsia="lt-LT"/>
    </w:rPr>
  </w:style>
  <w:style w:type="paragraph" w:customStyle="1" w:styleId="Style34">
    <w:name w:val="Style34"/>
    <w:basedOn w:val="prastasis"/>
    <w:rsid w:val="00E16A56"/>
    <w:pPr>
      <w:widowControl w:val="0"/>
      <w:autoSpaceDE w:val="0"/>
      <w:autoSpaceDN w:val="0"/>
      <w:adjustRightInd w:val="0"/>
      <w:spacing w:line="432" w:lineRule="exact"/>
      <w:ind w:hanging="528"/>
    </w:pPr>
    <w:rPr>
      <w:lang w:eastAsia="lt-LT"/>
    </w:rPr>
  </w:style>
  <w:style w:type="paragraph" w:customStyle="1" w:styleId="Style35">
    <w:name w:val="Style35"/>
    <w:basedOn w:val="prastasis"/>
    <w:rsid w:val="00E16A56"/>
    <w:pPr>
      <w:widowControl w:val="0"/>
      <w:autoSpaceDE w:val="0"/>
      <w:autoSpaceDN w:val="0"/>
      <w:adjustRightInd w:val="0"/>
      <w:spacing w:line="434" w:lineRule="exact"/>
      <w:ind w:hanging="533"/>
    </w:pPr>
    <w:rPr>
      <w:lang w:eastAsia="lt-LT"/>
    </w:rPr>
  </w:style>
  <w:style w:type="paragraph" w:customStyle="1" w:styleId="Style36">
    <w:name w:val="Style36"/>
    <w:basedOn w:val="prastasis"/>
    <w:rsid w:val="00E16A56"/>
    <w:pPr>
      <w:widowControl w:val="0"/>
      <w:autoSpaceDE w:val="0"/>
      <w:autoSpaceDN w:val="0"/>
      <w:adjustRightInd w:val="0"/>
    </w:pPr>
    <w:rPr>
      <w:lang w:eastAsia="lt-LT"/>
    </w:rPr>
  </w:style>
  <w:style w:type="paragraph" w:customStyle="1" w:styleId="Style37">
    <w:name w:val="Style37"/>
    <w:basedOn w:val="prastasis"/>
    <w:rsid w:val="00E16A56"/>
    <w:pPr>
      <w:widowControl w:val="0"/>
      <w:autoSpaceDE w:val="0"/>
      <w:autoSpaceDN w:val="0"/>
      <w:adjustRightInd w:val="0"/>
      <w:spacing w:line="288" w:lineRule="exact"/>
      <w:jc w:val="center"/>
    </w:pPr>
    <w:rPr>
      <w:lang w:eastAsia="lt-LT"/>
    </w:rPr>
  </w:style>
  <w:style w:type="paragraph" w:customStyle="1" w:styleId="Style38">
    <w:name w:val="Style38"/>
    <w:basedOn w:val="prastasis"/>
    <w:rsid w:val="00E16A56"/>
    <w:pPr>
      <w:widowControl w:val="0"/>
      <w:autoSpaceDE w:val="0"/>
      <w:autoSpaceDN w:val="0"/>
      <w:adjustRightInd w:val="0"/>
      <w:jc w:val="right"/>
    </w:pPr>
    <w:rPr>
      <w:lang w:eastAsia="lt-LT"/>
    </w:rPr>
  </w:style>
  <w:style w:type="paragraph" w:customStyle="1" w:styleId="Style39">
    <w:name w:val="Style39"/>
    <w:basedOn w:val="prastasis"/>
    <w:rsid w:val="00E16A56"/>
    <w:pPr>
      <w:widowControl w:val="0"/>
      <w:autoSpaceDE w:val="0"/>
      <w:autoSpaceDN w:val="0"/>
      <w:adjustRightInd w:val="0"/>
      <w:spacing w:line="566" w:lineRule="exact"/>
      <w:ind w:hanging="547"/>
    </w:pPr>
    <w:rPr>
      <w:lang w:eastAsia="lt-LT"/>
    </w:rPr>
  </w:style>
  <w:style w:type="paragraph" w:customStyle="1" w:styleId="Style40">
    <w:name w:val="Style40"/>
    <w:basedOn w:val="prastasis"/>
    <w:rsid w:val="00E16A56"/>
    <w:pPr>
      <w:widowControl w:val="0"/>
      <w:autoSpaceDE w:val="0"/>
      <w:autoSpaceDN w:val="0"/>
      <w:adjustRightInd w:val="0"/>
    </w:pPr>
    <w:rPr>
      <w:lang w:eastAsia="lt-LT"/>
    </w:rPr>
  </w:style>
  <w:style w:type="paragraph" w:customStyle="1" w:styleId="Style41">
    <w:name w:val="Style41"/>
    <w:basedOn w:val="prastasis"/>
    <w:rsid w:val="00E16A56"/>
    <w:pPr>
      <w:widowControl w:val="0"/>
      <w:autoSpaceDE w:val="0"/>
      <w:autoSpaceDN w:val="0"/>
      <w:adjustRightInd w:val="0"/>
    </w:pPr>
    <w:rPr>
      <w:lang w:eastAsia="lt-LT"/>
    </w:rPr>
  </w:style>
  <w:style w:type="paragraph" w:customStyle="1" w:styleId="Style42">
    <w:name w:val="Style42"/>
    <w:basedOn w:val="prastasis"/>
    <w:rsid w:val="00E16A56"/>
    <w:pPr>
      <w:widowControl w:val="0"/>
      <w:autoSpaceDE w:val="0"/>
      <w:autoSpaceDN w:val="0"/>
      <w:adjustRightInd w:val="0"/>
      <w:jc w:val="center"/>
    </w:pPr>
    <w:rPr>
      <w:lang w:eastAsia="lt-LT"/>
    </w:rPr>
  </w:style>
  <w:style w:type="paragraph" w:customStyle="1" w:styleId="Style43">
    <w:name w:val="Style43"/>
    <w:basedOn w:val="prastasis"/>
    <w:rsid w:val="00E16A56"/>
    <w:pPr>
      <w:widowControl w:val="0"/>
      <w:autoSpaceDE w:val="0"/>
      <w:autoSpaceDN w:val="0"/>
      <w:adjustRightInd w:val="0"/>
    </w:pPr>
    <w:rPr>
      <w:lang w:eastAsia="lt-LT"/>
    </w:rPr>
  </w:style>
  <w:style w:type="paragraph" w:customStyle="1" w:styleId="Style44">
    <w:name w:val="Style44"/>
    <w:basedOn w:val="prastasis"/>
    <w:rsid w:val="00E16A56"/>
    <w:pPr>
      <w:widowControl w:val="0"/>
      <w:autoSpaceDE w:val="0"/>
      <w:autoSpaceDN w:val="0"/>
      <w:adjustRightInd w:val="0"/>
      <w:spacing w:line="365" w:lineRule="exact"/>
      <w:ind w:firstLine="470"/>
    </w:pPr>
    <w:rPr>
      <w:lang w:eastAsia="lt-LT"/>
    </w:rPr>
  </w:style>
  <w:style w:type="paragraph" w:customStyle="1" w:styleId="Style45">
    <w:name w:val="Style45"/>
    <w:basedOn w:val="prastasis"/>
    <w:rsid w:val="00E16A56"/>
    <w:pPr>
      <w:widowControl w:val="0"/>
      <w:autoSpaceDE w:val="0"/>
      <w:autoSpaceDN w:val="0"/>
      <w:adjustRightInd w:val="0"/>
    </w:pPr>
    <w:rPr>
      <w:lang w:eastAsia="lt-LT"/>
    </w:rPr>
  </w:style>
  <w:style w:type="paragraph" w:customStyle="1" w:styleId="Style46">
    <w:name w:val="Style46"/>
    <w:basedOn w:val="prastasis"/>
    <w:rsid w:val="00E16A56"/>
    <w:pPr>
      <w:widowControl w:val="0"/>
      <w:autoSpaceDE w:val="0"/>
      <w:autoSpaceDN w:val="0"/>
      <w:adjustRightInd w:val="0"/>
    </w:pPr>
    <w:rPr>
      <w:lang w:eastAsia="lt-LT"/>
    </w:rPr>
  </w:style>
  <w:style w:type="paragraph" w:customStyle="1" w:styleId="Style47">
    <w:name w:val="Style47"/>
    <w:basedOn w:val="prastasis"/>
    <w:rsid w:val="00E16A56"/>
    <w:pPr>
      <w:widowControl w:val="0"/>
      <w:autoSpaceDE w:val="0"/>
      <w:autoSpaceDN w:val="0"/>
      <w:adjustRightInd w:val="0"/>
    </w:pPr>
    <w:rPr>
      <w:lang w:eastAsia="lt-LT"/>
    </w:rPr>
  </w:style>
  <w:style w:type="paragraph" w:customStyle="1" w:styleId="Style48">
    <w:name w:val="Style48"/>
    <w:basedOn w:val="prastasis"/>
    <w:rsid w:val="00E16A56"/>
    <w:pPr>
      <w:widowControl w:val="0"/>
      <w:autoSpaceDE w:val="0"/>
      <w:autoSpaceDN w:val="0"/>
      <w:adjustRightInd w:val="0"/>
    </w:pPr>
    <w:rPr>
      <w:lang w:eastAsia="lt-LT"/>
    </w:rPr>
  </w:style>
  <w:style w:type="paragraph" w:customStyle="1" w:styleId="Style49">
    <w:name w:val="Style49"/>
    <w:basedOn w:val="prastasis"/>
    <w:rsid w:val="00E16A56"/>
    <w:pPr>
      <w:widowControl w:val="0"/>
      <w:autoSpaceDE w:val="0"/>
      <w:autoSpaceDN w:val="0"/>
      <w:adjustRightInd w:val="0"/>
    </w:pPr>
    <w:rPr>
      <w:lang w:eastAsia="lt-LT"/>
    </w:rPr>
  </w:style>
  <w:style w:type="paragraph" w:customStyle="1" w:styleId="Style50">
    <w:name w:val="Style50"/>
    <w:basedOn w:val="prastasis"/>
    <w:rsid w:val="00E16A56"/>
    <w:pPr>
      <w:widowControl w:val="0"/>
      <w:autoSpaceDE w:val="0"/>
      <w:autoSpaceDN w:val="0"/>
      <w:adjustRightInd w:val="0"/>
    </w:pPr>
    <w:rPr>
      <w:lang w:eastAsia="lt-LT"/>
    </w:rPr>
  </w:style>
  <w:style w:type="paragraph" w:customStyle="1" w:styleId="Style51">
    <w:name w:val="Style51"/>
    <w:basedOn w:val="prastasis"/>
    <w:rsid w:val="00E16A56"/>
    <w:pPr>
      <w:widowControl w:val="0"/>
      <w:autoSpaceDE w:val="0"/>
      <w:autoSpaceDN w:val="0"/>
      <w:adjustRightInd w:val="0"/>
    </w:pPr>
    <w:rPr>
      <w:lang w:eastAsia="lt-LT"/>
    </w:rPr>
  </w:style>
  <w:style w:type="paragraph" w:customStyle="1" w:styleId="Style52">
    <w:name w:val="Style52"/>
    <w:basedOn w:val="prastasis"/>
    <w:rsid w:val="00E16A56"/>
    <w:pPr>
      <w:widowControl w:val="0"/>
      <w:autoSpaceDE w:val="0"/>
      <w:autoSpaceDN w:val="0"/>
      <w:adjustRightInd w:val="0"/>
      <w:spacing w:line="298" w:lineRule="exact"/>
      <w:ind w:firstLine="360"/>
    </w:pPr>
    <w:rPr>
      <w:lang w:eastAsia="lt-LT"/>
    </w:rPr>
  </w:style>
  <w:style w:type="paragraph" w:customStyle="1" w:styleId="Style53">
    <w:name w:val="Style53"/>
    <w:basedOn w:val="prastasis"/>
    <w:rsid w:val="00E16A56"/>
    <w:pPr>
      <w:widowControl w:val="0"/>
      <w:autoSpaceDE w:val="0"/>
      <w:autoSpaceDN w:val="0"/>
      <w:adjustRightInd w:val="0"/>
      <w:spacing w:line="763" w:lineRule="exact"/>
      <w:ind w:firstLine="1036"/>
    </w:pPr>
    <w:rPr>
      <w:lang w:eastAsia="lt-LT"/>
    </w:rPr>
  </w:style>
  <w:style w:type="paragraph" w:customStyle="1" w:styleId="Style54">
    <w:name w:val="Style54"/>
    <w:basedOn w:val="prastasis"/>
    <w:rsid w:val="00E16A56"/>
    <w:pPr>
      <w:widowControl w:val="0"/>
      <w:autoSpaceDE w:val="0"/>
      <w:autoSpaceDN w:val="0"/>
      <w:adjustRightInd w:val="0"/>
      <w:spacing w:line="485" w:lineRule="exact"/>
      <w:ind w:hanging="686"/>
    </w:pPr>
    <w:rPr>
      <w:lang w:eastAsia="lt-LT"/>
    </w:rPr>
  </w:style>
  <w:style w:type="paragraph" w:customStyle="1" w:styleId="Style55">
    <w:name w:val="Style55"/>
    <w:basedOn w:val="prastasis"/>
    <w:rsid w:val="00E16A56"/>
    <w:pPr>
      <w:widowControl w:val="0"/>
      <w:autoSpaceDE w:val="0"/>
      <w:autoSpaceDN w:val="0"/>
      <w:adjustRightInd w:val="0"/>
      <w:spacing w:line="312" w:lineRule="exact"/>
      <w:jc w:val="center"/>
    </w:pPr>
    <w:rPr>
      <w:lang w:eastAsia="lt-LT"/>
    </w:rPr>
  </w:style>
  <w:style w:type="paragraph" w:customStyle="1" w:styleId="Style56">
    <w:name w:val="Style56"/>
    <w:basedOn w:val="prastasis"/>
    <w:rsid w:val="00E16A56"/>
    <w:pPr>
      <w:widowControl w:val="0"/>
      <w:autoSpaceDE w:val="0"/>
      <w:autoSpaceDN w:val="0"/>
      <w:adjustRightInd w:val="0"/>
    </w:pPr>
    <w:rPr>
      <w:lang w:eastAsia="lt-LT"/>
    </w:rPr>
  </w:style>
  <w:style w:type="paragraph" w:customStyle="1" w:styleId="Style57">
    <w:name w:val="Style57"/>
    <w:basedOn w:val="prastasis"/>
    <w:rsid w:val="00E16A56"/>
    <w:pPr>
      <w:widowControl w:val="0"/>
      <w:autoSpaceDE w:val="0"/>
      <w:autoSpaceDN w:val="0"/>
      <w:adjustRightInd w:val="0"/>
    </w:pPr>
    <w:rPr>
      <w:lang w:eastAsia="lt-LT"/>
    </w:rPr>
  </w:style>
  <w:style w:type="paragraph" w:customStyle="1" w:styleId="Style58">
    <w:name w:val="Style58"/>
    <w:basedOn w:val="prastasis"/>
    <w:rsid w:val="00E16A56"/>
    <w:pPr>
      <w:widowControl w:val="0"/>
      <w:autoSpaceDE w:val="0"/>
      <w:autoSpaceDN w:val="0"/>
      <w:adjustRightInd w:val="0"/>
    </w:pPr>
    <w:rPr>
      <w:lang w:eastAsia="lt-LT"/>
    </w:rPr>
  </w:style>
  <w:style w:type="paragraph" w:customStyle="1" w:styleId="Style59">
    <w:name w:val="Style59"/>
    <w:basedOn w:val="prastasis"/>
    <w:rsid w:val="00E16A56"/>
    <w:pPr>
      <w:widowControl w:val="0"/>
      <w:autoSpaceDE w:val="0"/>
      <w:autoSpaceDN w:val="0"/>
      <w:adjustRightInd w:val="0"/>
      <w:spacing w:line="384" w:lineRule="exact"/>
    </w:pPr>
    <w:rPr>
      <w:lang w:eastAsia="lt-LT"/>
    </w:rPr>
  </w:style>
  <w:style w:type="paragraph" w:customStyle="1" w:styleId="Style60">
    <w:name w:val="Style60"/>
    <w:basedOn w:val="prastasis"/>
    <w:rsid w:val="00E16A56"/>
    <w:pPr>
      <w:widowControl w:val="0"/>
      <w:autoSpaceDE w:val="0"/>
      <w:autoSpaceDN w:val="0"/>
      <w:adjustRightInd w:val="0"/>
    </w:pPr>
    <w:rPr>
      <w:lang w:eastAsia="lt-LT"/>
    </w:rPr>
  </w:style>
  <w:style w:type="paragraph" w:customStyle="1" w:styleId="Style61">
    <w:name w:val="Style61"/>
    <w:basedOn w:val="prastasis"/>
    <w:rsid w:val="00E16A56"/>
    <w:pPr>
      <w:widowControl w:val="0"/>
      <w:autoSpaceDE w:val="0"/>
      <w:autoSpaceDN w:val="0"/>
      <w:adjustRightInd w:val="0"/>
      <w:spacing w:line="430" w:lineRule="exact"/>
    </w:pPr>
    <w:rPr>
      <w:lang w:eastAsia="lt-LT"/>
    </w:rPr>
  </w:style>
  <w:style w:type="paragraph" w:customStyle="1" w:styleId="Style62">
    <w:name w:val="Style62"/>
    <w:basedOn w:val="prastasis"/>
    <w:rsid w:val="00E16A56"/>
    <w:pPr>
      <w:widowControl w:val="0"/>
      <w:autoSpaceDE w:val="0"/>
      <w:autoSpaceDN w:val="0"/>
      <w:adjustRightInd w:val="0"/>
    </w:pPr>
    <w:rPr>
      <w:lang w:eastAsia="lt-LT"/>
    </w:rPr>
  </w:style>
  <w:style w:type="paragraph" w:customStyle="1" w:styleId="Style63">
    <w:name w:val="Style63"/>
    <w:basedOn w:val="prastasis"/>
    <w:rsid w:val="00E16A56"/>
    <w:pPr>
      <w:widowControl w:val="0"/>
      <w:autoSpaceDE w:val="0"/>
      <w:autoSpaceDN w:val="0"/>
      <w:adjustRightInd w:val="0"/>
      <w:spacing w:line="317" w:lineRule="exact"/>
      <w:ind w:firstLine="202"/>
    </w:pPr>
    <w:rPr>
      <w:lang w:eastAsia="lt-LT"/>
    </w:rPr>
  </w:style>
  <w:style w:type="paragraph" w:customStyle="1" w:styleId="Style64">
    <w:name w:val="Style64"/>
    <w:basedOn w:val="prastasis"/>
    <w:rsid w:val="00E16A56"/>
    <w:pPr>
      <w:widowControl w:val="0"/>
      <w:autoSpaceDE w:val="0"/>
      <w:autoSpaceDN w:val="0"/>
      <w:adjustRightInd w:val="0"/>
    </w:pPr>
    <w:rPr>
      <w:lang w:eastAsia="lt-LT"/>
    </w:rPr>
  </w:style>
  <w:style w:type="paragraph" w:customStyle="1" w:styleId="Style65">
    <w:name w:val="Style65"/>
    <w:basedOn w:val="prastasis"/>
    <w:rsid w:val="00E16A56"/>
    <w:pPr>
      <w:widowControl w:val="0"/>
      <w:autoSpaceDE w:val="0"/>
      <w:autoSpaceDN w:val="0"/>
      <w:adjustRightInd w:val="0"/>
      <w:jc w:val="center"/>
    </w:pPr>
    <w:rPr>
      <w:lang w:eastAsia="lt-LT"/>
    </w:rPr>
  </w:style>
  <w:style w:type="paragraph" w:customStyle="1" w:styleId="Style66">
    <w:name w:val="Style66"/>
    <w:basedOn w:val="prastasis"/>
    <w:rsid w:val="00E16A56"/>
    <w:pPr>
      <w:widowControl w:val="0"/>
      <w:autoSpaceDE w:val="0"/>
      <w:autoSpaceDN w:val="0"/>
      <w:adjustRightInd w:val="0"/>
      <w:spacing w:line="384" w:lineRule="exact"/>
    </w:pPr>
    <w:rPr>
      <w:lang w:eastAsia="lt-LT"/>
    </w:rPr>
  </w:style>
  <w:style w:type="paragraph" w:customStyle="1" w:styleId="Style67">
    <w:name w:val="Style67"/>
    <w:basedOn w:val="prastasis"/>
    <w:rsid w:val="00E16A56"/>
    <w:pPr>
      <w:widowControl w:val="0"/>
      <w:autoSpaceDE w:val="0"/>
      <w:autoSpaceDN w:val="0"/>
      <w:adjustRightInd w:val="0"/>
      <w:spacing w:line="302" w:lineRule="exact"/>
      <w:jc w:val="both"/>
    </w:pPr>
    <w:rPr>
      <w:lang w:eastAsia="lt-LT"/>
    </w:rPr>
  </w:style>
  <w:style w:type="paragraph" w:customStyle="1" w:styleId="Style68">
    <w:name w:val="Style68"/>
    <w:basedOn w:val="prastasis"/>
    <w:rsid w:val="00E16A56"/>
    <w:pPr>
      <w:widowControl w:val="0"/>
      <w:autoSpaceDE w:val="0"/>
      <w:autoSpaceDN w:val="0"/>
      <w:adjustRightInd w:val="0"/>
      <w:spacing w:line="365" w:lineRule="exact"/>
      <w:ind w:hanging="130"/>
      <w:jc w:val="both"/>
    </w:pPr>
    <w:rPr>
      <w:lang w:eastAsia="lt-LT"/>
    </w:rPr>
  </w:style>
  <w:style w:type="paragraph" w:customStyle="1" w:styleId="Style69">
    <w:name w:val="Style69"/>
    <w:basedOn w:val="prastasis"/>
    <w:rsid w:val="00E16A56"/>
    <w:pPr>
      <w:widowControl w:val="0"/>
      <w:autoSpaceDE w:val="0"/>
      <w:autoSpaceDN w:val="0"/>
      <w:adjustRightInd w:val="0"/>
      <w:jc w:val="center"/>
    </w:pPr>
    <w:rPr>
      <w:lang w:eastAsia="lt-LT"/>
    </w:rPr>
  </w:style>
  <w:style w:type="paragraph" w:customStyle="1" w:styleId="Style70">
    <w:name w:val="Style70"/>
    <w:basedOn w:val="prastasis"/>
    <w:rsid w:val="00E16A56"/>
    <w:pPr>
      <w:widowControl w:val="0"/>
      <w:autoSpaceDE w:val="0"/>
      <w:autoSpaceDN w:val="0"/>
      <w:adjustRightInd w:val="0"/>
      <w:spacing w:line="479" w:lineRule="exact"/>
      <w:ind w:hanging="533"/>
    </w:pPr>
    <w:rPr>
      <w:lang w:eastAsia="lt-LT"/>
    </w:rPr>
  </w:style>
  <w:style w:type="paragraph" w:customStyle="1" w:styleId="Style71">
    <w:name w:val="Style71"/>
    <w:basedOn w:val="prastasis"/>
    <w:rsid w:val="00E16A56"/>
    <w:pPr>
      <w:widowControl w:val="0"/>
      <w:autoSpaceDE w:val="0"/>
      <w:autoSpaceDN w:val="0"/>
      <w:adjustRightInd w:val="0"/>
      <w:spacing w:line="432" w:lineRule="exact"/>
      <w:jc w:val="center"/>
    </w:pPr>
    <w:rPr>
      <w:lang w:eastAsia="lt-LT"/>
    </w:rPr>
  </w:style>
  <w:style w:type="paragraph" w:customStyle="1" w:styleId="Style72">
    <w:name w:val="Style72"/>
    <w:basedOn w:val="prastasis"/>
    <w:rsid w:val="00E16A56"/>
    <w:pPr>
      <w:widowControl w:val="0"/>
      <w:autoSpaceDE w:val="0"/>
      <w:autoSpaceDN w:val="0"/>
      <w:adjustRightInd w:val="0"/>
      <w:jc w:val="both"/>
    </w:pPr>
    <w:rPr>
      <w:lang w:eastAsia="lt-LT"/>
    </w:rPr>
  </w:style>
  <w:style w:type="paragraph" w:customStyle="1" w:styleId="Style73">
    <w:name w:val="Style73"/>
    <w:basedOn w:val="prastasis"/>
    <w:rsid w:val="00E16A56"/>
    <w:pPr>
      <w:widowControl w:val="0"/>
      <w:autoSpaceDE w:val="0"/>
      <w:autoSpaceDN w:val="0"/>
      <w:adjustRightInd w:val="0"/>
    </w:pPr>
    <w:rPr>
      <w:lang w:eastAsia="lt-LT"/>
    </w:rPr>
  </w:style>
  <w:style w:type="paragraph" w:customStyle="1" w:styleId="Style74">
    <w:name w:val="Style74"/>
    <w:basedOn w:val="prastasis"/>
    <w:rsid w:val="00E16A56"/>
    <w:pPr>
      <w:widowControl w:val="0"/>
      <w:autoSpaceDE w:val="0"/>
      <w:autoSpaceDN w:val="0"/>
      <w:adjustRightInd w:val="0"/>
      <w:spacing w:line="53" w:lineRule="exact"/>
    </w:pPr>
    <w:rPr>
      <w:lang w:eastAsia="lt-LT"/>
    </w:rPr>
  </w:style>
  <w:style w:type="paragraph" w:customStyle="1" w:styleId="Style75">
    <w:name w:val="Style75"/>
    <w:basedOn w:val="prastasis"/>
    <w:rsid w:val="00E16A56"/>
    <w:pPr>
      <w:widowControl w:val="0"/>
      <w:autoSpaceDE w:val="0"/>
      <w:autoSpaceDN w:val="0"/>
      <w:adjustRightInd w:val="0"/>
    </w:pPr>
    <w:rPr>
      <w:lang w:eastAsia="lt-LT"/>
    </w:rPr>
  </w:style>
  <w:style w:type="paragraph" w:customStyle="1" w:styleId="Style76">
    <w:name w:val="Style76"/>
    <w:basedOn w:val="prastasis"/>
    <w:rsid w:val="00E16A56"/>
    <w:pPr>
      <w:widowControl w:val="0"/>
      <w:autoSpaceDE w:val="0"/>
      <w:autoSpaceDN w:val="0"/>
      <w:adjustRightInd w:val="0"/>
    </w:pPr>
    <w:rPr>
      <w:lang w:eastAsia="lt-LT"/>
    </w:rPr>
  </w:style>
  <w:style w:type="paragraph" w:customStyle="1" w:styleId="Style77">
    <w:name w:val="Style77"/>
    <w:basedOn w:val="prastasis"/>
    <w:rsid w:val="00E16A56"/>
    <w:pPr>
      <w:widowControl w:val="0"/>
      <w:autoSpaceDE w:val="0"/>
      <w:autoSpaceDN w:val="0"/>
      <w:adjustRightInd w:val="0"/>
      <w:spacing w:line="480" w:lineRule="exact"/>
      <w:ind w:hanging="523"/>
    </w:pPr>
    <w:rPr>
      <w:lang w:eastAsia="lt-LT"/>
    </w:rPr>
  </w:style>
  <w:style w:type="paragraph" w:customStyle="1" w:styleId="Style78">
    <w:name w:val="Style78"/>
    <w:basedOn w:val="prastasis"/>
    <w:rsid w:val="00E16A56"/>
    <w:pPr>
      <w:widowControl w:val="0"/>
      <w:autoSpaceDE w:val="0"/>
      <w:autoSpaceDN w:val="0"/>
      <w:adjustRightInd w:val="0"/>
    </w:pPr>
    <w:rPr>
      <w:lang w:eastAsia="lt-LT"/>
    </w:rPr>
  </w:style>
  <w:style w:type="paragraph" w:customStyle="1" w:styleId="Style79">
    <w:name w:val="Style79"/>
    <w:basedOn w:val="prastasis"/>
    <w:rsid w:val="00E16A56"/>
    <w:pPr>
      <w:widowControl w:val="0"/>
      <w:autoSpaceDE w:val="0"/>
      <w:autoSpaceDN w:val="0"/>
      <w:adjustRightInd w:val="0"/>
    </w:pPr>
    <w:rPr>
      <w:lang w:eastAsia="lt-LT"/>
    </w:rPr>
  </w:style>
  <w:style w:type="paragraph" w:customStyle="1" w:styleId="Style80">
    <w:name w:val="Style80"/>
    <w:basedOn w:val="prastasis"/>
    <w:rsid w:val="00E16A56"/>
    <w:pPr>
      <w:widowControl w:val="0"/>
      <w:autoSpaceDE w:val="0"/>
      <w:autoSpaceDN w:val="0"/>
      <w:adjustRightInd w:val="0"/>
      <w:spacing w:line="374" w:lineRule="exact"/>
      <w:jc w:val="center"/>
    </w:pPr>
    <w:rPr>
      <w:lang w:eastAsia="lt-LT"/>
    </w:rPr>
  </w:style>
  <w:style w:type="paragraph" w:customStyle="1" w:styleId="Style81">
    <w:name w:val="Style81"/>
    <w:basedOn w:val="prastasis"/>
    <w:rsid w:val="00E16A56"/>
    <w:pPr>
      <w:widowControl w:val="0"/>
      <w:autoSpaceDE w:val="0"/>
      <w:autoSpaceDN w:val="0"/>
      <w:adjustRightInd w:val="0"/>
    </w:pPr>
    <w:rPr>
      <w:lang w:eastAsia="lt-LT"/>
    </w:rPr>
  </w:style>
  <w:style w:type="paragraph" w:customStyle="1" w:styleId="Style82">
    <w:name w:val="Style82"/>
    <w:basedOn w:val="prastasis"/>
    <w:rsid w:val="00E16A56"/>
    <w:pPr>
      <w:widowControl w:val="0"/>
      <w:autoSpaceDE w:val="0"/>
      <w:autoSpaceDN w:val="0"/>
      <w:adjustRightInd w:val="0"/>
    </w:pPr>
    <w:rPr>
      <w:lang w:eastAsia="lt-LT"/>
    </w:rPr>
  </w:style>
  <w:style w:type="paragraph" w:customStyle="1" w:styleId="Style83">
    <w:name w:val="Style83"/>
    <w:basedOn w:val="prastasis"/>
    <w:rsid w:val="00E16A56"/>
    <w:pPr>
      <w:widowControl w:val="0"/>
      <w:autoSpaceDE w:val="0"/>
      <w:autoSpaceDN w:val="0"/>
      <w:adjustRightInd w:val="0"/>
      <w:spacing w:line="442" w:lineRule="exact"/>
      <w:ind w:hanging="110"/>
      <w:jc w:val="both"/>
    </w:pPr>
    <w:rPr>
      <w:lang w:eastAsia="lt-LT"/>
    </w:rPr>
  </w:style>
  <w:style w:type="paragraph" w:customStyle="1" w:styleId="Style84">
    <w:name w:val="Style84"/>
    <w:basedOn w:val="prastasis"/>
    <w:rsid w:val="00E16A56"/>
    <w:pPr>
      <w:widowControl w:val="0"/>
      <w:autoSpaceDE w:val="0"/>
      <w:autoSpaceDN w:val="0"/>
      <w:adjustRightInd w:val="0"/>
    </w:pPr>
    <w:rPr>
      <w:lang w:eastAsia="lt-LT"/>
    </w:rPr>
  </w:style>
  <w:style w:type="paragraph" w:customStyle="1" w:styleId="Style85">
    <w:name w:val="Style85"/>
    <w:basedOn w:val="prastasis"/>
    <w:rsid w:val="00E16A56"/>
    <w:pPr>
      <w:widowControl w:val="0"/>
      <w:autoSpaceDE w:val="0"/>
      <w:autoSpaceDN w:val="0"/>
      <w:adjustRightInd w:val="0"/>
      <w:spacing w:line="312" w:lineRule="exact"/>
      <w:ind w:firstLine="398"/>
    </w:pPr>
    <w:rPr>
      <w:lang w:eastAsia="lt-LT"/>
    </w:rPr>
  </w:style>
  <w:style w:type="paragraph" w:customStyle="1" w:styleId="Style86">
    <w:name w:val="Style86"/>
    <w:basedOn w:val="prastasis"/>
    <w:rsid w:val="00E16A56"/>
    <w:pPr>
      <w:widowControl w:val="0"/>
      <w:autoSpaceDE w:val="0"/>
      <w:autoSpaceDN w:val="0"/>
      <w:adjustRightInd w:val="0"/>
      <w:jc w:val="both"/>
    </w:pPr>
    <w:rPr>
      <w:lang w:eastAsia="lt-LT"/>
    </w:rPr>
  </w:style>
  <w:style w:type="paragraph" w:customStyle="1" w:styleId="Style87">
    <w:name w:val="Style87"/>
    <w:basedOn w:val="prastasis"/>
    <w:rsid w:val="00E16A56"/>
    <w:pPr>
      <w:widowControl w:val="0"/>
      <w:autoSpaceDE w:val="0"/>
      <w:autoSpaceDN w:val="0"/>
      <w:adjustRightInd w:val="0"/>
    </w:pPr>
    <w:rPr>
      <w:lang w:eastAsia="lt-LT"/>
    </w:rPr>
  </w:style>
  <w:style w:type="paragraph" w:customStyle="1" w:styleId="Style88">
    <w:name w:val="Style88"/>
    <w:basedOn w:val="prastasis"/>
    <w:rsid w:val="00E16A56"/>
    <w:pPr>
      <w:widowControl w:val="0"/>
      <w:autoSpaceDE w:val="0"/>
      <w:autoSpaceDN w:val="0"/>
      <w:adjustRightInd w:val="0"/>
      <w:spacing w:line="365" w:lineRule="exact"/>
      <w:ind w:firstLine="125"/>
      <w:jc w:val="both"/>
    </w:pPr>
    <w:rPr>
      <w:lang w:eastAsia="lt-LT"/>
    </w:rPr>
  </w:style>
  <w:style w:type="paragraph" w:customStyle="1" w:styleId="Style89">
    <w:name w:val="Style89"/>
    <w:basedOn w:val="prastasis"/>
    <w:rsid w:val="00E16A56"/>
    <w:pPr>
      <w:widowControl w:val="0"/>
      <w:autoSpaceDE w:val="0"/>
      <w:autoSpaceDN w:val="0"/>
      <w:adjustRightInd w:val="0"/>
      <w:spacing w:line="314" w:lineRule="exact"/>
      <w:jc w:val="center"/>
    </w:pPr>
    <w:rPr>
      <w:lang w:eastAsia="lt-LT"/>
    </w:rPr>
  </w:style>
  <w:style w:type="paragraph" w:customStyle="1" w:styleId="Style90">
    <w:name w:val="Style90"/>
    <w:basedOn w:val="prastasis"/>
    <w:rsid w:val="00E16A56"/>
    <w:pPr>
      <w:widowControl w:val="0"/>
      <w:autoSpaceDE w:val="0"/>
      <w:autoSpaceDN w:val="0"/>
      <w:adjustRightInd w:val="0"/>
    </w:pPr>
    <w:rPr>
      <w:lang w:eastAsia="lt-LT"/>
    </w:rPr>
  </w:style>
  <w:style w:type="paragraph" w:customStyle="1" w:styleId="Style91">
    <w:name w:val="Style91"/>
    <w:basedOn w:val="prastasis"/>
    <w:rsid w:val="00E16A56"/>
    <w:pPr>
      <w:widowControl w:val="0"/>
      <w:autoSpaceDE w:val="0"/>
      <w:autoSpaceDN w:val="0"/>
      <w:adjustRightInd w:val="0"/>
      <w:spacing w:line="302" w:lineRule="exact"/>
    </w:pPr>
    <w:rPr>
      <w:lang w:eastAsia="lt-LT"/>
    </w:rPr>
  </w:style>
  <w:style w:type="paragraph" w:customStyle="1" w:styleId="Style92">
    <w:name w:val="Style92"/>
    <w:basedOn w:val="prastasis"/>
    <w:rsid w:val="00E16A56"/>
    <w:pPr>
      <w:widowControl w:val="0"/>
      <w:autoSpaceDE w:val="0"/>
      <w:autoSpaceDN w:val="0"/>
      <w:adjustRightInd w:val="0"/>
    </w:pPr>
    <w:rPr>
      <w:lang w:eastAsia="lt-LT"/>
    </w:rPr>
  </w:style>
  <w:style w:type="paragraph" w:customStyle="1" w:styleId="Style93">
    <w:name w:val="Style93"/>
    <w:basedOn w:val="prastasis"/>
    <w:rsid w:val="00E16A56"/>
    <w:pPr>
      <w:widowControl w:val="0"/>
      <w:autoSpaceDE w:val="0"/>
      <w:autoSpaceDN w:val="0"/>
      <w:adjustRightInd w:val="0"/>
      <w:spacing w:line="384" w:lineRule="exact"/>
      <w:jc w:val="both"/>
    </w:pPr>
    <w:rPr>
      <w:lang w:eastAsia="lt-LT"/>
    </w:rPr>
  </w:style>
  <w:style w:type="paragraph" w:customStyle="1" w:styleId="Style94">
    <w:name w:val="Style94"/>
    <w:basedOn w:val="prastasis"/>
    <w:rsid w:val="00E16A56"/>
    <w:pPr>
      <w:widowControl w:val="0"/>
      <w:autoSpaceDE w:val="0"/>
      <w:autoSpaceDN w:val="0"/>
      <w:adjustRightInd w:val="0"/>
      <w:spacing w:line="432" w:lineRule="exact"/>
    </w:pPr>
    <w:rPr>
      <w:lang w:eastAsia="lt-LT"/>
    </w:rPr>
  </w:style>
  <w:style w:type="character" w:customStyle="1" w:styleId="FontStyle96">
    <w:name w:val="Font Style96"/>
    <w:rsid w:val="00E16A56"/>
    <w:rPr>
      <w:rFonts w:ascii="Times New Roman" w:hAnsi="Times New Roman" w:cs="Times New Roman"/>
      <w:i/>
      <w:iCs/>
      <w:sz w:val="38"/>
      <w:szCs w:val="38"/>
    </w:rPr>
  </w:style>
  <w:style w:type="character" w:customStyle="1" w:styleId="FontStyle97">
    <w:name w:val="Font Style97"/>
    <w:rsid w:val="00E16A56"/>
    <w:rPr>
      <w:rFonts w:ascii="Times New Roman" w:hAnsi="Times New Roman" w:cs="Times New Roman"/>
      <w:sz w:val="22"/>
      <w:szCs w:val="22"/>
    </w:rPr>
  </w:style>
  <w:style w:type="character" w:customStyle="1" w:styleId="FontStyle98">
    <w:name w:val="Font Style98"/>
    <w:rsid w:val="00E16A56"/>
    <w:rPr>
      <w:rFonts w:ascii="Arial" w:hAnsi="Arial" w:cs="Arial"/>
      <w:b/>
      <w:bCs/>
      <w:sz w:val="26"/>
      <w:szCs w:val="26"/>
    </w:rPr>
  </w:style>
  <w:style w:type="character" w:customStyle="1" w:styleId="FontStyle99">
    <w:name w:val="Font Style99"/>
    <w:rsid w:val="00E16A56"/>
    <w:rPr>
      <w:rFonts w:ascii="Times New Roman" w:hAnsi="Times New Roman" w:cs="Times New Roman"/>
      <w:b/>
      <w:bCs/>
      <w:spacing w:val="30"/>
      <w:sz w:val="42"/>
      <w:szCs w:val="42"/>
    </w:rPr>
  </w:style>
  <w:style w:type="character" w:customStyle="1" w:styleId="FontStyle100">
    <w:name w:val="Font Style100"/>
    <w:rsid w:val="00E16A56"/>
    <w:rPr>
      <w:rFonts w:ascii="Times New Roman" w:hAnsi="Times New Roman" w:cs="Times New Roman"/>
      <w:b/>
      <w:bCs/>
      <w:sz w:val="30"/>
      <w:szCs w:val="30"/>
    </w:rPr>
  </w:style>
  <w:style w:type="character" w:customStyle="1" w:styleId="FontStyle101">
    <w:name w:val="Font Style101"/>
    <w:rsid w:val="00E16A56"/>
    <w:rPr>
      <w:rFonts w:ascii="Times New Roman" w:hAnsi="Times New Roman" w:cs="Times New Roman"/>
      <w:sz w:val="30"/>
      <w:szCs w:val="30"/>
    </w:rPr>
  </w:style>
  <w:style w:type="character" w:customStyle="1" w:styleId="FontStyle102">
    <w:name w:val="Font Style102"/>
    <w:rsid w:val="00E16A56"/>
    <w:rPr>
      <w:rFonts w:ascii="Times New Roman" w:hAnsi="Times New Roman" w:cs="Times New Roman"/>
      <w:b/>
      <w:bCs/>
      <w:spacing w:val="-40"/>
      <w:w w:val="200"/>
      <w:sz w:val="40"/>
      <w:szCs w:val="40"/>
    </w:rPr>
  </w:style>
  <w:style w:type="character" w:customStyle="1" w:styleId="FontStyle103">
    <w:name w:val="Font Style103"/>
    <w:rsid w:val="00E16A56"/>
    <w:rPr>
      <w:rFonts w:ascii="Arial" w:hAnsi="Arial" w:cs="Arial"/>
      <w:w w:val="250"/>
      <w:sz w:val="56"/>
      <w:szCs w:val="56"/>
    </w:rPr>
  </w:style>
  <w:style w:type="character" w:customStyle="1" w:styleId="FontStyle104">
    <w:name w:val="Font Style104"/>
    <w:rsid w:val="00E16A56"/>
    <w:rPr>
      <w:rFonts w:ascii="Times New Roman" w:hAnsi="Times New Roman" w:cs="Times New Roman"/>
      <w:b/>
      <w:bCs/>
      <w:i/>
      <w:iCs/>
      <w:sz w:val="22"/>
      <w:szCs w:val="22"/>
    </w:rPr>
  </w:style>
  <w:style w:type="character" w:customStyle="1" w:styleId="FontStyle105">
    <w:name w:val="Font Style105"/>
    <w:rsid w:val="00E16A56"/>
    <w:rPr>
      <w:rFonts w:ascii="Arial" w:hAnsi="Arial" w:cs="Arial"/>
      <w:b/>
      <w:bCs/>
      <w:spacing w:val="20"/>
      <w:sz w:val="24"/>
      <w:szCs w:val="24"/>
    </w:rPr>
  </w:style>
  <w:style w:type="character" w:customStyle="1" w:styleId="FontStyle106">
    <w:name w:val="Font Style106"/>
    <w:rsid w:val="00E16A56"/>
    <w:rPr>
      <w:rFonts w:ascii="Times New Roman" w:hAnsi="Times New Roman" w:cs="Times New Roman"/>
      <w:b/>
      <w:bCs/>
      <w:sz w:val="38"/>
      <w:szCs w:val="38"/>
    </w:rPr>
  </w:style>
  <w:style w:type="character" w:customStyle="1" w:styleId="FontStyle107">
    <w:name w:val="Font Style107"/>
    <w:rsid w:val="00E16A56"/>
    <w:rPr>
      <w:rFonts w:ascii="Times New Roman" w:hAnsi="Times New Roman" w:cs="Times New Roman"/>
      <w:sz w:val="34"/>
      <w:szCs w:val="34"/>
    </w:rPr>
  </w:style>
  <w:style w:type="character" w:customStyle="1" w:styleId="FontStyle108">
    <w:name w:val="Font Style108"/>
    <w:rsid w:val="00E16A56"/>
    <w:rPr>
      <w:rFonts w:ascii="Times New Roman" w:hAnsi="Times New Roman" w:cs="Times New Roman"/>
      <w:b/>
      <w:bCs/>
      <w:sz w:val="44"/>
      <w:szCs w:val="44"/>
    </w:rPr>
  </w:style>
  <w:style w:type="character" w:customStyle="1" w:styleId="FontStyle109">
    <w:name w:val="Font Style109"/>
    <w:rsid w:val="00E16A56"/>
    <w:rPr>
      <w:rFonts w:ascii="Times New Roman" w:hAnsi="Times New Roman" w:cs="Times New Roman"/>
      <w:sz w:val="38"/>
      <w:szCs w:val="38"/>
    </w:rPr>
  </w:style>
  <w:style w:type="character" w:customStyle="1" w:styleId="FontStyle110">
    <w:name w:val="Font Style110"/>
    <w:rsid w:val="00E16A56"/>
    <w:rPr>
      <w:rFonts w:ascii="Times New Roman" w:hAnsi="Times New Roman" w:cs="Times New Roman"/>
      <w:b/>
      <w:bCs/>
      <w:i/>
      <w:iCs/>
      <w:spacing w:val="100"/>
      <w:w w:val="60"/>
      <w:sz w:val="52"/>
      <w:szCs w:val="52"/>
    </w:rPr>
  </w:style>
  <w:style w:type="character" w:customStyle="1" w:styleId="FontStyle111">
    <w:name w:val="Font Style111"/>
    <w:rsid w:val="00E16A56"/>
    <w:rPr>
      <w:rFonts w:ascii="Times New Roman" w:hAnsi="Times New Roman" w:cs="Times New Roman"/>
      <w:b/>
      <w:bCs/>
      <w:sz w:val="60"/>
      <w:szCs w:val="60"/>
    </w:rPr>
  </w:style>
  <w:style w:type="character" w:customStyle="1" w:styleId="FontStyle112">
    <w:name w:val="Font Style112"/>
    <w:rsid w:val="00E16A56"/>
    <w:rPr>
      <w:rFonts w:ascii="Times New Roman" w:hAnsi="Times New Roman" w:cs="Times New Roman"/>
      <w:b/>
      <w:bCs/>
      <w:spacing w:val="-50"/>
      <w:sz w:val="50"/>
      <w:szCs w:val="50"/>
    </w:rPr>
  </w:style>
  <w:style w:type="character" w:customStyle="1" w:styleId="FontStyle113">
    <w:name w:val="Font Style113"/>
    <w:rsid w:val="00E16A56"/>
    <w:rPr>
      <w:rFonts w:ascii="Times New Roman" w:hAnsi="Times New Roman" w:cs="Times New Roman"/>
      <w:smallCaps/>
      <w:sz w:val="12"/>
      <w:szCs w:val="12"/>
    </w:rPr>
  </w:style>
  <w:style w:type="character" w:customStyle="1" w:styleId="FontStyle114">
    <w:name w:val="Font Style114"/>
    <w:rsid w:val="00E16A56"/>
    <w:rPr>
      <w:rFonts w:ascii="Times New Roman" w:hAnsi="Times New Roman" w:cs="Times New Roman"/>
      <w:i/>
      <w:iCs/>
      <w:sz w:val="28"/>
      <w:szCs w:val="28"/>
    </w:rPr>
  </w:style>
  <w:style w:type="character" w:customStyle="1" w:styleId="FontStyle115">
    <w:name w:val="Font Style115"/>
    <w:rsid w:val="00E16A56"/>
    <w:rPr>
      <w:rFonts w:ascii="Times New Roman" w:hAnsi="Times New Roman" w:cs="Times New Roman"/>
      <w:b/>
      <w:bCs/>
      <w:sz w:val="34"/>
      <w:szCs w:val="34"/>
    </w:rPr>
  </w:style>
  <w:style w:type="character" w:customStyle="1" w:styleId="FontStyle116">
    <w:name w:val="Font Style116"/>
    <w:rsid w:val="00E16A56"/>
    <w:rPr>
      <w:rFonts w:ascii="Times New Roman" w:hAnsi="Times New Roman" w:cs="Times New Roman"/>
      <w:b/>
      <w:bCs/>
      <w:sz w:val="22"/>
      <w:szCs w:val="22"/>
    </w:rPr>
  </w:style>
  <w:style w:type="character" w:customStyle="1" w:styleId="FontStyle117">
    <w:name w:val="Font Style117"/>
    <w:rsid w:val="00E16A56"/>
    <w:rPr>
      <w:rFonts w:ascii="Times New Roman" w:hAnsi="Times New Roman" w:cs="Times New Roman"/>
      <w:sz w:val="22"/>
      <w:szCs w:val="22"/>
    </w:rPr>
  </w:style>
  <w:style w:type="character" w:customStyle="1" w:styleId="FontStyle118">
    <w:name w:val="Font Style118"/>
    <w:rsid w:val="00E16A56"/>
    <w:rPr>
      <w:rFonts w:ascii="Times New Roman" w:hAnsi="Times New Roman" w:cs="Times New Roman"/>
      <w:b/>
      <w:bCs/>
      <w:sz w:val="26"/>
      <w:szCs w:val="26"/>
    </w:rPr>
  </w:style>
  <w:style w:type="character" w:customStyle="1" w:styleId="FontStyle119">
    <w:name w:val="Font Style119"/>
    <w:rsid w:val="00E16A56"/>
    <w:rPr>
      <w:rFonts w:ascii="Times New Roman" w:hAnsi="Times New Roman" w:cs="Times New Roman"/>
      <w:sz w:val="26"/>
      <w:szCs w:val="26"/>
    </w:rPr>
  </w:style>
  <w:style w:type="character" w:customStyle="1" w:styleId="FontStyle120">
    <w:name w:val="Font Style120"/>
    <w:rsid w:val="00E16A56"/>
    <w:rPr>
      <w:rFonts w:ascii="Times New Roman" w:hAnsi="Times New Roman" w:cs="Times New Roman"/>
      <w:b/>
      <w:bCs/>
      <w:w w:val="150"/>
      <w:sz w:val="14"/>
      <w:szCs w:val="14"/>
    </w:rPr>
  </w:style>
  <w:style w:type="character" w:customStyle="1" w:styleId="FontStyle121">
    <w:name w:val="Font Style121"/>
    <w:rsid w:val="00E16A56"/>
    <w:rPr>
      <w:rFonts w:ascii="Times New Roman" w:hAnsi="Times New Roman" w:cs="Times New Roman"/>
      <w:i/>
      <w:iCs/>
      <w:sz w:val="34"/>
      <w:szCs w:val="34"/>
    </w:rPr>
  </w:style>
  <w:style w:type="character" w:customStyle="1" w:styleId="FontStyle122">
    <w:name w:val="Font Style122"/>
    <w:rsid w:val="00E16A56"/>
    <w:rPr>
      <w:rFonts w:ascii="Times New Roman" w:hAnsi="Times New Roman" w:cs="Times New Roman"/>
      <w:sz w:val="22"/>
      <w:szCs w:val="22"/>
    </w:rPr>
  </w:style>
  <w:style w:type="character" w:customStyle="1" w:styleId="FontStyle123">
    <w:name w:val="Font Style123"/>
    <w:rsid w:val="00E16A56"/>
    <w:rPr>
      <w:rFonts w:ascii="Times New Roman" w:hAnsi="Times New Roman" w:cs="Times New Roman"/>
      <w:sz w:val="18"/>
      <w:szCs w:val="18"/>
    </w:rPr>
  </w:style>
  <w:style w:type="character" w:customStyle="1" w:styleId="FontStyle124">
    <w:name w:val="Font Style124"/>
    <w:rsid w:val="00E16A56"/>
    <w:rPr>
      <w:rFonts w:ascii="Times New Roman" w:hAnsi="Times New Roman" w:cs="Times New Roman"/>
      <w:b/>
      <w:bCs/>
      <w:w w:val="150"/>
      <w:sz w:val="18"/>
      <w:szCs w:val="18"/>
    </w:rPr>
  </w:style>
  <w:style w:type="character" w:customStyle="1" w:styleId="FontStyle125">
    <w:name w:val="Font Style125"/>
    <w:rsid w:val="00E16A56"/>
    <w:rPr>
      <w:rFonts w:ascii="Times New Roman" w:hAnsi="Times New Roman" w:cs="Times New Roman"/>
      <w:i/>
      <w:iCs/>
      <w:sz w:val="30"/>
      <w:szCs w:val="30"/>
    </w:rPr>
  </w:style>
  <w:style w:type="character" w:customStyle="1" w:styleId="FontStyle126">
    <w:name w:val="Font Style126"/>
    <w:rsid w:val="00E16A56"/>
    <w:rPr>
      <w:rFonts w:ascii="Times New Roman" w:hAnsi="Times New Roman" w:cs="Times New Roman"/>
      <w:sz w:val="20"/>
      <w:szCs w:val="20"/>
    </w:rPr>
  </w:style>
  <w:style w:type="character" w:customStyle="1" w:styleId="FontStyle127">
    <w:name w:val="Font Style127"/>
    <w:rsid w:val="00E16A56"/>
    <w:rPr>
      <w:rFonts w:ascii="Arial" w:hAnsi="Arial" w:cs="Arial"/>
      <w:b/>
      <w:bCs/>
      <w:i/>
      <w:iCs/>
      <w:sz w:val="36"/>
      <w:szCs w:val="36"/>
    </w:rPr>
  </w:style>
  <w:style w:type="character" w:customStyle="1" w:styleId="FontStyle128">
    <w:name w:val="Font Style128"/>
    <w:rsid w:val="00E16A56"/>
    <w:rPr>
      <w:rFonts w:ascii="Times New Roman" w:hAnsi="Times New Roman" w:cs="Times New Roman"/>
      <w:b/>
      <w:bCs/>
      <w:smallCaps/>
      <w:sz w:val="42"/>
      <w:szCs w:val="42"/>
    </w:rPr>
  </w:style>
  <w:style w:type="character" w:customStyle="1" w:styleId="FontStyle129">
    <w:name w:val="Font Style129"/>
    <w:rsid w:val="00E16A56"/>
    <w:rPr>
      <w:rFonts w:ascii="Times New Roman" w:hAnsi="Times New Roman" w:cs="Times New Roman"/>
      <w:b/>
      <w:bCs/>
      <w:sz w:val="24"/>
      <w:szCs w:val="24"/>
    </w:rPr>
  </w:style>
  <w:style w:type="character" w:customStyle="1" w:styleId="FontStyle130">
    <w:name w:val="Font Style130"/>
    <w:rsid w:val="00E16A56"/>
    <w:rPr>
      <w:rFonts w:ascii="Arial Narrow" w:hAnsi="Arial Narrow" w:cs="Arial Narrow"/>
      <w:b/>
      <w:bCs/>
      <w:spacing w:val="70"/>
      <w:sz w:val="70"/>
      <w:szCs w:val="70"/>
    </w:rPr>
  </w:style>
  <w:style w:type="character" w:customStyle="1" w:styleId="FontStyle131">
    <w:name w:val="Font Style131"/>
    <w:rsid w:val="00E16A56"/>
    <w:rPr>
      <w:rFonts w:ascii="Times New Roman" w:hAnsi="Times New Roman" w:cs="Times New Roman"/>
      <w:sz w:val="34"/>
      <w:szCs w:val="34"/>
    </w:rPr>
  </w:style>
  <w:style w:type="character" w:customStyle="1" w:styleId="FontStyle132">
    <w:name w:val="Font Style132"/>
    <w:rsid w:val="00E16A56"/>
    <w:rPr>
      <w:rFonts w:ascii="Times New Roman" w:hAnsi="Times New Roman" w:cs="Times New Roman"/>
      <w:b/>
      <w:bCs/>
      <w:sz w:val="52"/>
      <w:szCs w:val="52"/>
    </w:rPr>
  </w:style>
  <w:style w:type="character" w:customStyle="1" w:styleId="FontStyle133">
    <w:name w:val="Font Style133"/>
    <w:rsid w:val="00E16A56"/>
    <w:rPr>
      <w:rFonts w:ascii="Candara" w:hAnsi="Candara" w:cs="Candara"/>
      <w:b/>
      <w:bCs/>
      <w:i/>
      <w:iCs/>
      <w:sz w:val="28"/>
      <w:szCs w:val="28"/>
    </w:rPr>
  </w:style>
  <w:style w:type="paragraph" w:customStyle="1" w:styleId="Default">
    <w:name w:val="Default"/>
    <w:rsid w:val="00E16A56"/>
    <w:pPr>
      <w:autoSpaceDE w:val="0"/>
      <w:autoSpaceDN w:val="0"/>
      <w:adjustRightInd w:val="0"/>
    </w:pPr>
    <w:rPr>
      <w:rFonts w:ascii="Times New Roman" w:eastAsia="Times New Roman" w:hAnsi="Times New Roman"/>
      <w:color w:val="000000"/>
      <w:sz w:val="24"/>
      <w:szCs w:val="24"/>
    </w:rPr>
  </w:style>
  <w:style w:type="paragraph" w:customStyle="1" w:styleId="Style97">
    <w:name w:val="Style97"/>
    <w:basedOn w:val="prastasis"/>
    <w:rsid w:val="00E16A56"/>
    <w:pPr>
      <w:widowControl w:val="0"/>
      <w:autoSpaceDE w:val="0"/>
      <w:autoSpaceDN w:val="0"/>
      <w:adjustRightInd w:val="0"/>
      <w:spacing w:line="312" w:lineRule="exact"/>
      <w:jc w:val="center"/>
    </w:pPr>
    <w:rPr>
      <w:lang w:eastAsia="lt-LT"/>
    </w:rPr>
  </w:style>
  <w:style w:type="paragraph" w:customStyle="1" w:styleId="Style99">
    <w:name w:val="Style99"/>
    <w:basedOn w:val="prastasis"/>
    <w:rsid w:val="00E16A56"/>
    <w:pPr>
      <w:widowControl w:val="0"/>
      <w:autoSpaceDE w:val="0"/>
      <w:autoSpaceDN w:val="0"/>
      <w:adjustRightInd w:val="0"/>
    </w:pPr>
    <w:rPr>
      <w:lang w:eastAsia="lt-LT"/>
    </w:rPr>
  </w:style>
  <w:style w:type="paragraph" w:customStyle="1" w:styleId="Style102">
    <w:name w:val="Style102"/>
    <w:basedOn w:val="prastasis"/>
    <w:rsid w:val="00E16A56"/>
    <w:pPr>
      <w:widowControl w:val="0"/>
      <w:autoSpaceDE w:val="0"/>
      <w:autoSpaceDN w:val="0"/>
      <w:adjustRightInd w:val="0"/>
    </w:pPr>
    <w:rPr>
      <w:lang w:eastAsia="lt-LT"/>
    </w:rPr>
  </w:style>
  <w:style w:type="paragraph" w:customStyle="1" w:styleId="Style109">
    <w:name w:val="Style109"/>
    <w:basedOn w:val="prastasis"/>
    <w:rsid w:val="00E16A56"/>
    <w:pPr>
      <w:widowControl w:val="0"/>
      <w:autoSpaceDE w:val="0"/>
      <w:autoSpaceDN w:val="0"/>
      <w:adjustRightInd w:val="0"/>
      <w:spacing w:line="336" w:lineRule="exact"/>
    </w:pPr>
    <w:rPr>
      <w:lang w:eastAsia="lt-LT"/>
    </w:rPr>
  </w:style>
  <w:style w:type="paragraph" w:customStyle="1" w:styleId="Style110">
    <w:name w:val="Style110"/>
    <w:basedOn w:val="prastasis"/>
    <w:rsid w:val="00E16A56"/>
    <w:pPr>
      <w:widowControl w:val="0"/>
      <w:autoSpaceDE w:val="0"/>
      <w:autoSpaceDN w:val="0"/>
      <w:adjustRightInd w:val="0"/>
      <w:spacing w:line="365" w:lineRule="exact"/>
      <w:ind w:firstLine="274"/>
    </w:pPr>
    <w:rPr>
      <w:lang w:eastAsia="lt-LT"/>
    </w:rPr>
  </w:style>
  <w:style w:type="character" w:customStyle="1" w:styleId="FontStyle153">
    <w:name w:val="Font Style153"/>
    <w:rsid w:val="00E16A56"/>
    <w:rPr>
      <w:rFonts w:ascii="Times New Roman" w:hAnsi="Times New Roman" w:cs="Times New Roman"/>
      <w:b/>
      <w:bCs/>
      <w:sz w:val="22"/>
      <w:szCs w:val="22"/>
    </w:rPr>
  </w:style>
  <w:style w:type="character" w:customStyle="1" w:styleId="FontStyle155">
    <w:name w:val="Font Style155"/>
    <w:rsid w:val="00E16A56"/>
    <w:rPr>
      <w:rFonts w:ascii="Times New Roman" w:hAnsi="Times New Roman" w:cs="Times New Roman"/>
      <w:b/>
      <w:bCs/>
      <w:sz w:val="46"/>
      <w:szCs w:val="46"/>
    </w:rPr>
  </w:style>
  <w:style w:type="character" w:customStyle="1" w:styleId="FontStyle159">
    <w:name w:val="Font Style159"/>
    <w:rsid w:val="00E16A56"/>
    <w:rPr>
      <w:rFonts w:ascii="Times New Roman" w:hAnsi="Times New Roman" w:cs="Times New Roman"/>
      <w:sz w:val="22"/>
      <w:szCs w:val="22"/>
    </w:rPr>
  </w:style>
  <w:style w:type="character" w:customStyle="1" w:styleId="FontStyle167">
    <w:name w:val="Font Style167"/>
    <w:rsid w:val="00E16A56"/>
    <w:rPr>
      <w:rFonts w:ascii="Times New Roman" w:hAnsi="Times New Roman" w:cs="Times New Roman"/>
      <w:b/>
      <w:bCs/>
      <w:sz w:val="26"/>
      <w:szCs w:val="26"/>
    </w:rPr>
  </w:style>
  <w:style w:type="character" w:customStyle="1" w:styleId="FontStyle170">
    <w:name w:val="Font Style170"/>
    <w:rsid w:val="00E16A56"/>
    <w:rPr>
      <w:rFonts w:ascii="Times New Roman" w:hAnsi="Times New Roman" w:cs="Times New Roman"/>
      <w:sz w:val="26"/>
      <w:szCs w:val="26"/>
    </w:rPr>
  </w:style>
  <w:style w:type="character" w:customStyle="1" w:styleId="FontStyle176">
    <w:name w:val="Font Style176"/>
    <w:rsid w:val="00E16A56"/>
    <w:rPr>
      <w:rFonts w:ascii="Times New Roman" w:hAnsi="Times New Roman" w:cs="Times New Roman"/>
      <w:b/>
      <w:bCs/>
      <w:sz w:val="34"/>
      <w:szCs w:val="34"/>
    </w:rPr>
  </w:style>
  <w:style w:type="character" w:customStyle="1" w:styleId="FontStyle137">
    <w:name w:val="Font Style137"/>
    <w:rsid w:val="00E16A56"/>
    <w:rPr>
      <w:rFonts w:ascii="Arial" w:hAnsi="Arial" w:cs="Arial"/>
      <w:smallCaps/>
      <w:spacing w:val="10"/>
      <w:sz w:val="24"/>
      <w:szCs w:val="24"/>
    </w:rPr>
  </w:style>
  <w:style w:type="character" w:customStyle="1" w:styleId="FontStyle175">
    <w:name w:val="Font Style175"/>
    <w:rsid w:val="00E16A56"/>
    <w:rPr>
      <w:rFonts w:ascii="Times New Roman" w:hAnsi="Times New Roman" w:cs="Times New Roman"/>
      <w:sz w:val="34"/>
      <w:szCs w:val="34"/>
    </w:rPr>
  </w:style>
  <w:style w:type="character" w:customStyle="1" w:styleId="FontStyle172">
    <w:name w:val="Font Style172"/>
    <w:rsid w:val="00E16A56"/>
    <w:rPr>
      <w:rFonts w:ascii="Times New Roman" w:hAnsi="Times New Roman" w:cs="Times New Roman"/>
      <w:sz w:val="30"/>
      <w:szCs w:val="30"/>
    </w:rPr>
  </w:style>
  <w:style w:type="character" w:customStyle="1" w:styleId="FontStyle178">
    <w:name w:val="Font Style178"/>
    <w:rsid w:val="00E16A56"/>
    <w:rPr>
      <w:rFonts w:ascii="Arial" w:hAnsi="Arial" w:cs="Arial"/>
      <w:b/>
      <w:bCs/>
      <w:sz w:val="24"/>
      <w:szCs w:val="24"/>
    </w:rPr>
  </w:style>
  <w:style w:type="paragraph" w:customStyle="1" w:styleId="Style106">
    <w:name w:val="Style106"/>
    <w:basedOn w:val="prastasis"/>
    <w:rsid w:val="00E16A56"/>
    <w:pPr>
      <w:widowControl w:val="0"/>
      <w:autoSpaceDE w:val="0"/>
      <w:autoSpaceDN w:val="0"/>
      <w:adjustRightInd w:val="0"/>
    </w:pPr>
    <w:rPr>
      <w:lang w:eastAsia="lt-LT"/>
    </w:rPr>
  </w:style>
  <w:style w:type="character" w:customStyle="1" w:styleId="FontStyle140">
    <w:name w:val="Font Style140"/>
    <w:rsid w:val="00E16A56"/>
    <w:rPr>
      <w:rFonts w:ascii="Times New Roman" w:hAnsi="Times New Roman" w:cs="Times New Roman"/>
      <w:b/>
      <w:bCs/>
      <w:smallCaps/>
      <w:w w:val="60"/>
      <w:sz w:val="48"/>
      <w:szCs w:val="48"/>
    </w:rPr>
  </w:style>
  <w:style w:type="character" w:customStyle="1" w:styleId="FontStyle157">
    <w:name w:val="Font Style157"/>
    <w:rsid w:val="00E16A56"/>
    <w:rPr>
      <w:rFonts w:ascii="Times New Roman" w:hAnsi="Times New Roman" w:cs="Times New Roman"/>
      <w:b/>
      <w:bCs/>
      <w:spacing w:val="-50"/>
      <w:sz w:val="72"/>
      <w:szCs w:val="72"/>
    </w:rPr>
  </w:style>
  <w:style w:type="paragraph" w:customStyle="1" w:styleId="Style108">
    <w:name w:val="Style108"/>
    <w:basedOn w:val="prastasis"/>
    <w:rsid w:val="00E16A56"/>
    <w:pPr>
      <w:widowControl w:val="0"/>
      <w:autoSpaceDE w:val="0"/>
      <w:autoSpaceDN w:val="0"/>
      <w:adjustRightInd w:val="0"/>
      <w:spacing w:line="384" w:lineRule="exact"/>
      <w:ind w:hanging="125"/>
    </w:pPr>
    <w:rPr>
      <w:lang w:eastAsia="lt-LT"/>
    </w:rPr>
  </w:style>
  <w:style w:type="character" w:customStyle="1" w:styleId="FontStyle164">
    <w:name w:val="Font Style164"/>
    <w:rsid w:val="00E16A56"/>
    <w:rPr>
      <w:rFonts w:ascii="Times New Roman" w:hAnsi="Times New Roman" w:cs="Times New Roman"/>
      <w:b/>
      <w:bCs/>
      <w:sz w:val="30"/>
      <w:szCs w:val="30"/>
    </w:rPr>
  </w:style>
  <w:style w:type="character" w:customStyle="1" w:styleId="FontStyle171">
    <w:name w:val="Font Style171"/>
    <w:rsid w:val="00E16A56"/>
    <w:rPr>
      <w:rFonts w:ascii="Arial" w:hAnsi="Arial" w:cs="Arial"/>
      <w:smallCaps/>
      <w:spacing w:val="20"/>
      <w:sz w:val="26"/>
      <w:szCs w:val="26"/>
    </w:rPr>
  </w:style>
  <w:style w:type="paragraph" w:customStyle="1" w:styleId="Style104">
    <w:name w:val="Style104"/>
    <w:basedOn w:val="prastasis"/>
    <w:rsid w:val="00E16A56"/>
    <w:pPr>
      <w:widowControl w:val="0"/>
      <w:autoSpaceDE w:val="0"/>
      <w:autoSpaceDN w:val="0"/>
      <w:adjustRightInd w:val="0"/>
      <w:spacing w:line="331" w:lineRule="exact"/>
      <w:ind w:firstLine="370"/>
    </w:pPr>
    <w:rPr>
      <w:lang w:eastAsia="lt-LT"/>
    </w:rPr>
  </w:style>
  <w:style w:type="character" w:customStyle="1" w:styleId="FontStyle134">
    <w:name w:val="Font Style134"/>
    <w:rsid w:val="00E16A56"/>
    <w:rPr>
      <w:rFonts w:ascii="Times New Roman" w:hAnsi="Times New Roman" w:cs="Times New Roman"/>
      <w:b/>
      <w:bCs/>
      <w:i/>
      <w:iCs/>
      <w:sz w:val="28"/>
      <w:szCs w:val="28"/>
    </w:rPr>
  </w:style>
  <w:style w:type="character" w:customStyle="1" w:styleId="FontStyle177">
    <w:name w:val="Font Style177"/>
    <w:rsid w:val="00E16A56"/>
    <w:rPr>
      <w:rFonts w:ascii="Times New Roman" w:hAnsi="Times New Roman" w:cs="Times New Roman"/>
      <w:sz w:val="38"/>
      <w:szCs w:val="38"/>
    </w:rPr>
  </w:style>
  <w:style w:type="character" w:customStyle="1" w:styleId="FontStyle151">
    <w:name w:val="Font Style151"/>
    <w:rsid w:val="00E16A56"/>
    <w:rPr>
      <w:rFonts w:ascii="Times New Roman" w:hAnsi="Times New Roman" w:cs="Times New Roman"/>
      <w:b/>
      <w:bCs/>
      <w:sz w:val="38"/>
      <w:szCs w:val="38"/>
    </w:rPr>
  </w:style>
  <w:style w:type="paragraph" w:customStyle="1" w:styleId="Style95">
    <w:name w:val="Style95"/>
    <w:basedOn w:val="prastasis"/>
    <w:rsid w:val="00E16A56"/>
    <w:pPr>
      <w:widowControl w:val="0"/>
      <w:autoSpaceDE w:val="0"/>
      <w:autoSpaceDN w:val="0"/>
      <w:adjustRightInd w:val="0"/>
    </w:pPr>
    <w:rPr>
      <w:lang w:eastAsia="lt-LT"/>
    </w:rPr>
  </w:style>
  <w:style w:type="character" w:customStyle="1" w:styleId="FontStyle138">
    <w:name w:val="Font Style138"/>
    <w:rsid w:val="00E16A56"/>
    <w:rPr>
      <w:rFonts w:ascii="Courier New" w:hAnsi="Courier New" w:cs="Courier New"/>
      <w:b/>
      <w:bCs/>
      <w:sz w:val="18"/>
      <w:szCs w:val="18"/>
    </w:rPr>
  </w:style>
  <w:style w:type="character" w:customStyle="1" w:styleId="FontStyle139">
    <w:name w:val="Font Style139"/>
    <w:rsid w:val="00E16A56"/>
    <w:rPr>
      <w:rFonts w:ascii="Arial" w:hAnsi="Arial" w:cs="Arial"/>
      <w:sz w:val="28"/>
      <w:szCs w:val="28"/>
    </w:rPr>
  </w:style>
  <w:style w:type="character" w:customStyle="1" w:styleId="FontStyle141">
    <w:name w:val="Font Style141"/>
    <w:rsid w:val="00E16A56"/>
    <w:rPr>
      <w:rFonts w:ascii="Courier New" w:hAnsi="Courier New" w:cs="Courier New"/>
      <w:b/>
      <w:bCs/>
      <w:sz w:val="16"/>
      <w:szCs w:val="16"/>
    </w:rPr>
  </w:style>
  <w:style w:type="paragraph" w:customStyle="1" w:styleId="Style101">
    <w:name w:val="Style101"/>
    <w:basedOn w:val="prastasis"/>
    <w:rsid w:val="00E16A56"/>
    <w:pPr>
      <w:widowControl w:val="0"/>
      <w:autoSpaceDE w:val="0"/>
      <w:autoSpaceDN w:val="0"/>
      <w:adjustRightInd w:val="0"/>
    </w:pPr>
    <w:rPr>
      <w:lang w:eastAsia="lt-LT"/>
    </w:rPr>
  </w:style>
  <w:style w:type="paragraph" w:customStyle="1" w:styleId="Style103">
    <w:name w:val="Style103"/>
    <w:basedOn w:val="prastasis"/>
    <w:rsid w:val="00E16A56"/>
    <w:pPr>
      <w:widowControl w:val="0"/>
      <w:autoSpaceDE w:val="0"/>
      <w:autoSpaceDN w:val="0"/>
      <w:adjustRightInd w:val="0"/>
      <w:spacing w:line="365" w:lineRule="exact"/>
      <w:ind w:firstLine="197"/>
    </w:pPr>
    <w:rPr>
      <w:lang w:eastAsia="lt-LT"/>
    </w:rPr>
  </w:style>
  <w:style w:type="character" w:customStyle="1" w:styleId="BoldItalic">
    <w:name w:val="Bold Italic"/>
    <w:rsid w:val="00E16A56"/>
    <w:rPr>
      <w:b/>
      <w:bCs/>
      <w:i/>
      <w:iCs/>
    </w:rPr>
  </w:style>
  <w:style w:type="paragraph" w:customStyle="1" w:styleId="MAZAS">
    <w:name w:val="MAZAS"/>
    <w:basedOn w:val="prastasis"/>
    <w:rsid w:val="00E16A56"/>
    <w:pPr>
      <w:suppressAutoHyphens/>
      <w:autoSpaceDE w:val="0"/>
      <w:autoSpaceDN w:val="0"/>
      <w:adjustRightInd w:val="0"/>
      <w:spacing w:line="283" w:lineRule="auto"/>
      <w:ind w:firstLine="312"/>
      <w:jc w:val="both"/>
      <w:textAlignment w:val="center"/>
    </w:pPr>
    <w:rPr>
      <w:color w:val="000000"/>
      <w:sz w:val="8"/>
      <w:szCs w:val="8"/>
    </w:rPr>
  </w:style>
  <w:style w:type="paragraph" w:customStyle="1" w:styleId="Hyperlink1">
    <w:name w:val="Hyperlink1"/>
    <w:basedOn w:val="prastasis"/>
    <w:rsid w:val="00E16A56"/>
    <w:pPr>
      <w:suppressAutoHyphens/>
      <w:autoSpaceDE w:val="0"/>
      <w:spacing w:line="297" w:lineRule="auto"/>
      <w:ind w:firstLine="312"/>
      <w:jc w:val="both"/>
      <w:textAlignment w:val="center"/>
    </w:pPr>
    <w:rPr>
      <w:color w:val="000000"/>
      <w:sz w:val="20"/>
      <w:szCs w:val="20"/>
      <w:lang w:val="en-GB" w:eastAsia="ar-SA"/>
    </w:rPr>
  </w:style>
  <w:style w:type="character" w:styleId="Perirtashipersaitas">
    <w:name w:val="FollowedHyperlink"/>
    <w:rsid w:val="00E16A56"/>
    <w:rPr>
      <w:color w:val="800080"/>
      <w:u w:val="single"/>
    </w:rPr>
  </w:style>
  <w:style w:type="paragraph" w:customStyle="1" w:styleId="font5">
    <w:name w:val="font5"/>
    <w:basedOn w:val="prastasis"/>
    <w:rsid w:val="00E16A56"/>
    <w:pPr>
      <w:spacing w:before="100" w:beforeAutospacing="1" w:after="100" w:afterAutospacing="1"/>
    </w:pPr>
    <w:rPr>
      <w:sz w:val="20"/>
      <w:szCs w:val="20"/>
      <w:lang w:eastAsia="lt-LT"/>
    </w:rPr>
  </w:style>
  <w:style w:type="paragraph" w:customStyle="1" w:styleId="font6">
    <w:name w:val="font6"/>
    <w:basedOn w:val="prastasis"/>
    <w:rsid w:val="00E16A56"/>
    <w:pPr>
      <w:spacing w:before="100" w:beforeAutospacing="1" w:after="100" w:afterAutospacing="1"/>
    </w:pPr>
    <w:rPr>
      <w:b/>
      <w:bCs/>
      <w:sz w:val="20"/>
      <w:szCs w:val="20"/>
      <w:lang w:eastAsia="lt-LT"/>
    </w:rPr>
  </w:style>
  <w:style w:type="paragraph" w:customStyle="1" w:styleId="font7">
    <w:name w:val="font7"/>
    <w:basedOn w:val="prastasis"/>
    <w:rsid w:val="00E16A56"/>
    <w:pPr>
      <w:spacing w:before="100" w:beforeAutospacing="1" w:after="100" w:afterAutospacing="1"/>
    </w:pPr>
    <w:rPr>
      <w:b/>
      <w:bCs/>
      <w:sz w:val="20"/>
      <w:szCs w:val="20"/>
      <w:lang w:eastAsia="lt-LT"/>
    </w:rPr>
  </w:style>
  <w:style w:type="paragraph" w:customStyle="1" w:styleId="xl22">
    <w:name w:val="xl22"/>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23">
    <w:name w:val="xl23"/>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4">
    <w:name w:val="xl24"/>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5">
    <w:name w:val="xl25"/>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6">
    <w:name w:val="xl26"/>
    <w:basedOn w:val="prastasis"/>
    <w:rsid w:val="00E16A56"/>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27">
    <w:name w:val="xl27"/>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28">
    <w:name w:val="xl28"/>
    <w:basedOn w:val="prastasis"/>
    <w:rsid w:val="00E16A56"/>
    <w:pPr>
      <w:shd w:val="clear" w:color="auto" w:fill="FFFFFF"/>
      <w:spacing w:before="100" w:beforeAutospacing="1" w:after="100" w:afterAutospacing="1"/>
      <w:textAlignment w:val="center"/>
    </w:pPr>
    <w:rPr>
      <w:lang w:eastAsia="lt-LT"/>
    </w:rPr>
  </w:style>
  <w:style w:type="paragraph" w:customStyle="1" w:styleId="xl29">
    <w:name w:val="xl29"/>
    <w:basedOn w:val="prastasis"/>
    <w:rsid w:val="00E16A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lt-LT"/>
    </w:rPr>
  </w:style>
  <w:style w:type="paragraph" w:customStyle="1" w:styleId="xl30">
    <w:name w:val="xl30"/>
    <w:basedOn w:val="prastasis"/>
    <w:rsid w:val="00E16A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lt-LT"/>
    </w:rPr>
  </w:style>
  <w:style w:type="paragraph" w:customStyle="1" w:styleId="xl31">
    <w:name w:val="xl31"/>
    <w:basedOn w:val="prastasis"/>
    <w:rsid w:val="00E16A56"/>
    <w:pPr>
      <w:shd w:val="clear" w:color="auto" w:fill="FFFFFF"/>
      <w:spacing w:before="100" w:beforeAutospacing="1" w:after="100" w:afterAutospacing="1"/>
      <w:textAlignment w:val="center"/>
    </w:pPr>
    <w:rPr>
      <w:lang w:eastAsia="lt-LT"/>
    </w:rPr>
  </w:style>
  <w:style w:type="paragraph" w:customStyle="1" w:styleId="xl32">
    <w:name w:val="xl32"/>
    <w:basedOn w:val="prastasis"/>
    <w:rsid w:val="00E16A56"/>
    <w:pPr>
      <w:pBdr>
        <w:top w:val="single" w:sz="4" w:space="0" w:color="auto"/>
        <w:left w:val="single" w:sz="4" w:space="0" w:color="auto"/>
        <w:bottom w:val="single" w:sz="4" w:space="0" w:color="auto"/>
      </w:pBdr>
      <w:spacing w:before="100" w:beforeAutospacing="1" w:after="100" w:afterAutospacing="1"/>
      <w:textAlignment w:val="center"/>
    </w:pPr>
    <w:rPr>
      <w:lang w:eastAsia="lt-LT"/>
    </w:rPr>
  </w:style>
  <w:style w:type="paragraph" w:customStyle="1" w:styleId="xl33">
    <w:name w:val="xl33"/>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34">
    <w:name w:val="xl34"/>
    <w:basedOn w:val="prastasis"/>
    <w:rsid w:val="00E16A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eastAsia="lt-LT"/>
    </w:rPr>
  </w:style>
  <w:style w:type="paragraph" w:customStyle="1" w:styleId="xl35">
    <w:name w:val="xl35"/>
    <w:basedOn w:val="prastasis"/>
    <w:rsid w:val="00E16A56"/>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36">
    <w:name w:val="xl36"/>
    <w:basedOn w:val="prastasis"/>
    <w:rsid w:val="00E16A56"/>
    <w:pPr>
      <w:pBdr>
        <w:top w:val="single" w:sz="4" w:space="0" w:color="auto"/>
        <w:left w:val="single" w:sz="4" w:space="0" w:color="auto"/>
        <w:bottom w:val="single" w:sz="4" w:space="0" w:color="auto"/>
      </w:pBdr>
      <w:spacing w:before="100" w:beforeAutospacing="1" w:after="100" w:afterAutospacing="1"/>
      <w:textAlignment w:val="center"/>
    </w:pPr>
    <w:rPr>
      <w:lang w:eastAsia="lt-LT"/>
    </w:rPr>
  </w:style>
  <w:style w:type="paragraph" w:customStyle="1" w:styleId="xl37">
    <w:name w:val="xl37"/>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38">
    <w:name w:val="xl38"/>
    <w:basedOn w:val="prastasis"/>
    <w:rsid w:val="00E16A56"/>
    <w:pPr>
      <w:pBdr>
        <w:left w:val="single" w:sz="4" w:space="0" w:color="auto"/>
        <w:bottom w:val="single" w:sz="4" w:space="0" w:color="auto"/>
      </w:pBdr>
      <w:spacing w:before="100" w:beforeAutospacing="1" w:after="100" w:afterAutospacing="1"/>
      <w:jc w:val="center"/>
      <w:textAlignment w:val="center"/>
    </w:pPr>
    <w:rPr>
      <w:rFonts w:ascii="Arial" w:hAnsi="Arial" w:cs="Arial"/>
      <w:lang w:eastAsia="lt-LT"/>
    </w:rPr>
  </w:style>
  <w:style w:type="paragraph" w:customStyle="1" w:styleId="xl39">
    <w:name w:val="xl39"/>
    <w:basedOn w:val="prastasis"/>
    <w:rsid w:val="00E16A56"/>
    <w:pPr>
      <w:pBdr>
        <w:bottom w:val="single" w:sz="4" w:space="0" w:color="auto"/>
      </w:pBdr>
      <w:spacing w:before="100" w:beforeAutospacing="1" w:after="100" w:afterAutospacing="1"/>
      <w:textAlignment w:val="center"/>
    </w:pPr>
    <w:rPr>
      <w:lang w:eastAsia="lt-LT"/>
    </w:rPr>
  </w:style>
  <w:style w:type="paragraph" w:customStyle="1" w:styleId="xl40">
    <w:name w:val="xl40"/>
    <w:basedOn w:val="prastasis"/>
    <w:rsid w:val="00E16A56"/>
    <w:pPr>
      <w:pBdr>
        <w:left w:val="single" w:sz="4" w:space="0" w:color="auto"/>
        <w:bottom w:val="single" w:sz="4" w:space="0" w:color="auto"/>
      </w:pBdr>
      <w:spacing w:before="100" w:beforeAutospacing="1" w:after="100" w:afterAutospacing="1"/>
      <w:textAlignment w:val="center"/>
    </w:pPr>
    <w:rPr>
      <w:lang w:eastAsia="lt-LT"/>
    </w:rPr>
  </w:style>
  <w:style w:type="paragraph" w:customStyle="1" w:styleId="xl41">
    <w:name w:val="xl41"/>
    <w:basedOn w:val="prastasis"/>
    <w:rsid w:val="00E16A56"/>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42">
    <w:name w:val="xl42"/>
    <w:basedOn w:val="prastasis"/>
    <w:rsid w:val="00E16A56"/>
    <w:pPr>
      <w:pBdr>
        <w:bottom w:val="single" w:sz="4" w:space="0" w:color="auto"/>
        <w:right w:val="single" w:sz="4" w:space="0" w:color="auto"/>
      </w:pBdr>
      <w:spacing w:before="100" w:beforeAutospacing="1" w:after="100" w:afterAutospacing="1"/>
      <w:textAlignment w:val="center"/>
    </w:pPr>
    <w:rPr>
      <w:lang w:eastAsia="lt-LT"/>
    </w:rPr>
  </w:style>
  <w:style w:type="paragraph" w:customStyle="1" w:styleId="xl43">
    <w:name w:val="xl43"/>
    <w:basedOn w:val="prastasis"/>
    <w:rsid w:val="00E16A56"/>
    <w:pPr>
      <w:pBdr>
        <w:top w:val="single" w:sz="4" w:space="0" w:color="auto"/>
        <w:bottom w:val="single" w:sz="4" w:space="0" w:color="auto"/>
      </w:pBdr>
      <w:spacing w:before="100" w:beforeAutospacing="1" w:after="100" w:afterAutospacing="1"/>
      <w:textAlignment w:val="center"/>
    </w:pPr>
    <w:rPr>
      <w:lang w:eastAsia="lt-LT"/>
    </w:rPr>
  </w:style>
  <w:style w:type="paragraph" w:customStyle="1" w:styleId="xl44">
    <w:name w:val="xl44"/>
    <w:basedOn w:val="prastasis"/>
    <w:rsid w:val="00E16A56"/>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45">
    <w:name w:val="xl45"/>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46">
    <w:name w:val="xl46"/>
    <w:basedOn w:val="prastasis"/>
    <w:rsid w:val="00E16A5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47">
    <w:name w:val="xl47"/>
    <w:basedOn w:val="prastasis"/>
    <w:rsid w:val="00E16A56"/>
    <w:pPr>
      <w:pBdr>
        <w:left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48">
    <w:name w:val="xl48"/>
    <w:basedOn w:val="prastasis"/>
    <w:rsid w:val="00E16A56"/>
    <w:pPr>
      <w:pBdr>
        <w:top w:val="single" w:sz="4" w:space="0" w:color="auto"/>
        <w:left w:val="single" w:sz="4" w:space="0" w:color="auto"/>
        <w:bottom w:val="single" w:sz="4" w:space="0" w:color="auto"/>
      </w:pBdr>
      <w:spacing w:before="100" w:beforeAutospacing="1" w:after="100" w:afterAutospacing="1"/>
      <w:textAlignment w:val="center"/>
    </w:pPr>
    <w:rPr>
      <w:b/>
      <w:bCs/>
      <w:lang w:eastAsia="lt-LT"/>
    </w:rPr>
  </w:style>
  <w:style w:type="paragraph" w:customStyle="1" w:styleId="xl49">
    <w:name w:val="xl49"/>
    <w:basedOn w:val="prastasis"/>
    <w:rsid w:val="00E16A56"/>
    <w:pPr>
      <w:pBdr>
        <w:top w:val="single" w:sz="4" w:space="0" w:color="auto"/>
        <w:bottom w:val="single" w:sz="4" w:space="0" w:color="auto"/>
      </w:pBdr>
      <w:spacing w:before="100" w:beforeAutospacing="1" w:after="100" w:afterAutospacing="1"/>
      <w:textAlignment w:val="center"/>
    </w:pPr>
    <w:rPr>
      <w:b/>
      <w:bCs/>
      <w:lang w:eastAsia="lt-LT"/>
    </w:rPr>
  </w:style>
  <w:style w:type="paragraph" w:customStyle="1" w:styleId="xl50">
    <w:name w:val="xl50"/>
    <w:basedOn w:val="prastasis"/>
    <w:rsid w:val="00E16A56"/>
    <w:pPr>
      <w:pBdr>
        <w:top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51">
    <w:name w:val="xl51"/>
    <w:basedOn w:val="prastasis"/>
    <w:rsid w:val="00E16A56"/>
    <w:pPr>
      <w:pBdr>
        <w:top w:val="single" w:sz="4" w:space="0" w:color="auto"/>
        <w:bottom w:val="single" w:sz="4" w:space="0" w:color="auto"/>
      </w:pBdr>
      <w:spacing w:before="100" w:beforeAutospacing="1" w:after="100" w:afterAutospacing="1"/>
      <w:textAlignment w:val="center"/>
    </w:pPr>
    <w:rPr>
      <w:lang w:eastAsia="lt-LT"/>
    </w:rPr>
  </w:style>
  <w:style w:type="paragraph" w:customStyle="1" w:styleId="xl52">
    <w:name w:val="xl52"/>
    <w:basedOn w:val="prastasis"/>
    <w:rsid w:val="00E16A56"/>
    <w:pPr>
      <w:pBdr>
        <w:top w:val="single" w:sz="4" w:space="0" w:color="auto"/>
        <w:left w:val="single" w:sz="4" w:space="0" w:color="auto"/>
        <w:bottom w:val="single" w:sz="4" w:space="0" w:color="auto"/>
      </w:pBdr>
      <w:spacing w:before="100" w:beforeAutospacing="1" w:after="100" w:afterAutospacing="1"/>
      <w:textAlignment w:val="center"/>
    </w:pPr>
    <w:rPr>
      <w:lang w:eastAsia="lt-LT"/>
    </w:rPr>
  </w:style>
  <w:style w:type="paragraph" w:customStyle="1" w:styleId="xl53">
    <w:name w:val="xl53"/>
    <w:basedOn w:val="prastasis"/>
    <w:rsid w:val="00E16A56"/>
    <w:pPr>
      <w:pBdr>
        <w:top w:val="single" w:sz="4" w:space="0" w:color="auto"/>
        <w:bottom w:val="single" w:sz="4" w:space="0" w:color="auto"/>
      </w:pBdr>
      <w:spacing w:before="100" w:beforeAutospacing="1" w:after="100" w:afterAutospacing="1"/>
      <w:textAlignment w:val="center"/>
    </w:pPr>
    <w:rPr>
      <w:lang w:eastAsia="lt-LT"/>
    </w:rPr>
  </w:style>
  <w:style w:type="paragraph" w:customStyle="1" w:styleId="xl54">
    <w:name w:val="xl54"/>
    <w:basedOn w:val="prastasis"/>
    <w:rsid w:val="00E16A56"/>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55">
    <w:name w:val="xl55"/>
    <w:basedOn w:val="prastasis"/>
    <w:rsid w:val="00E16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t-LT"/>
    </w:rPr>
  </w:style>
  <w:style w:type="paragraph" w:customStyle="1" w:styleId="xl56">
    <w:name w:val="xl56"/>
    <w:basedOn w:val="prastasis"/>
    <w:rsid w:val="00E16A56"/>
    <w:pPr>
      <w:pBdr>
        <w:top w:val="single" w:sz="4" w:space="0" w:color="auto"/>
        <w:left w:val="single" w:sz="4" w:space="0" w:color="auto"/>
      </w:pBdr>
      <w:spacing w:before="100" w:beforeAutospacing="1" w:after="100" w:afterAutospacing="1"/>
      <w:textAlignment w:val="center"/>
    </w:pPr>
    <w:rPr>
      <w:b/>
      <w:bCs/>
      <w:lang w:eastAsia="lt-LT"/>
    </w:rPr>
  </w:style>
  <w:style w:type="paragraph" w:customStyle="1" w:styleId="xl57">
    <w:name w:val="xl57"/>
    <w:basedOn w:val="prastasis"/>
    <w:rsid w:val="00E16A56"/>
    <w:pPr>
      <w:pBdr>
        <w:top w:val="single" w:sz="4" w:space="0" w:color="auto"/>
      </w:pBdr>
      <w:spacing w:before="100" w:beforeAutospacing="1" w:after="100" w:afterAutospacing="1"/>
      <w:textAlignment w:val="center"/>
    </w:pPr>
    <w:rPr>
      <w:b/>
      <w:bCs/>
      <w:lang w:eastAsia="lt-LT"/>
    </w:rPr>
  </w:style>
  <w:style w:type="paragraph" w:customStyle="1" w:styleId="xl58">
    <w:name w:val="xl58"/>
    <w:basedOn w:val="prastasis"/>
    <w:rsid w:val="00E16A56"/>
    <w:pPr>
      <w:pBdr>
        <w:top w:val="single" w:sz="4" w:space="0" w:color="auto"/>
        <w:right w:val="single" w:sz="4" w:space="0" w:color="auto"/>
      </w:pBdr>
      <w:spacing w:before="100" w:beforeAutospacing="1" w:after="100" w:afterAutospacing="1"/>
      <w:textAlignment w:val="center"/>
    </w:pPr>
    <w:rPr>
      <w:b/>
      <w:bCs/>
      <w:lang w:eastAsia="lt-LT"/>
    </w:rPr>
  </w:style>
  <w:style w:type="paragraph" w:customStyle="1" w:styleId="xl59">
    <w:name w:val="xl59"/>
    <w:basedOn w:val="prastasis"/>
    <w:rsid w:val="00E16A56"/>
    <w:pPr>
      <w:pBdr>
        <w:top w:val="single" w:sz="4" w:space="0" w:color="auto"/>
        <w:left w:val="single" w:sz="4" w:space="0" w:color="auto"/>
        <w:bottom w:val="single" w:sz="4" w:space="0" w:color="auto"/>
      </w:pBdr>
      <w:spacing w:before="100" w:beforeAutospacing="1" w:after="100" w:afterAutospacing="1"/>
      <w:textAlignment w:val="center"/>
    </w:pPr>
    <w:rPr>
      <w:b/>
      <w:bCs/>
      <w:lang w:eastAsia="lt-LT"/>
    </w:rPr>
  </w:style>
  <w:style w:type="paragraph" w:customStyle="1" w:styleId="xl60">
    <w:name w:val="xl60"/>
    <w:basedOn w:val="prastasis"/>
    <w:rsid w:val="00E16A56"/>
    <w:pPr>
      <w:pBdr>
        <w:top w:val="single" w:sz="4" w:space="0" w:color="auto"/>
        <w:bottom w:val="single" w:sz="4" w:space="0" w:color="auto"/>
      </w:pBdr>
      <w:spacing w:before="100" w:beforeAutospacing="1" w:after="100" w:afterAutospacing="1"/>
      <w:textAlignment w:val="center"/>
    </w:pPr>
    <w:rPr>
      <w:b/>
      <w:bCs/>
      <w:lang w:eastAsia="lt-LT"/>
    </w:rPr>
  </w:style>
  <w:style w:type="paragraph" w:customStyle="1" w:styleId="xl61">
    <w:name w:val="xl61"/>
    <w:basedOn w:val="prastasis"/>
    <w:rsid w:val="00E16A56"/>
    <w:pPr>
      <w:pBdr>
        <w:top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62">
    <w:name w:val="xl62"/>
    <w:basedOn w:val="prastasis"/>
    <w:rsid w:val="00E16A56"/>
    <w:pPr>
      <w:pBdr>
        <w:top w:val="single" w:sz="4" w:space="0" w:color="auto"/>
        <w:bottom w:val="single" w:sz="4" w:space="0" w:color="auto"/>
      </w:pBdr>
      <w:spacing w:before="100" w:beforeAutospacing="1" w:after="100" w:afterAutospacing="1"/>
    </w:pPr>
    <w:rPr>
      <w:lang w:eastAsia="lt-LT"/>
    </w:rPr>
  </w:style>
  <w:style w:type="paragraph" w:styleId="HTMLiankstoformatuotas">
    <w:name w:val="HTML Preformatted"/>
    <w:basedOn w:val="prastasis"/>
    <w:link w:val="HTMLiankstoformatuotasDiagrama"/>
    <w:rsid w:val="00E16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16A56"/>
    <w:rPr>
      <w:rFonts w:ascii="Courier New" w:eastAsia="Times New Roman" w:hAnsi="Courier New" w:cs="Courier New"/>
    </w:rPr>
  </w:style>
  <w:style w:type="paragraph" w:customStyle="1" w:styleId="finmingeneral">
    <w:name w:val="finmin general"/>
    <w:basedOn w:val="prastasis"/>
    <w:rsid w:val="00E16A56"/>
    <w:pPr>
      <w:widowControl w:val="0"/>
      <w:numPr>
        <w:numId w:val="16"/>
      </w:numPr>
      <w:tabs>
        <w:tab w:val="clear" w:pos="717"/>
        <w:tab w:val="left" w:pos="360"/>
      </w:tabs>
      <w:autoSpaceDE w:val="0"/>
      <w:autoSpaceDN w:val="0"/>
      <w:adjustRightInd w:val="0"/>
      <w:spacing w:before="240" w:line="320" w:lineRule="atLeast"/>
      <w:ind w:left="0" w:firstLine="0"/>
      <w:jc w:val="both"/>
    </w:pPr>
  </w:style>
  <w:style w:type="paragraph" w:styleId="Sraassuenkleliais">
    <w:name w:val="List Bullet"/>
    <w:basedOn w:val="prastasis"/>
    <w:autoRedefine/>
    <w:rsid w:val="00E16A56"/>
    <w:pPr>
      <w:numPr>
        <w:ilvl w:val="1"/>
        <w:numId w:val="16"/>
      </w:numPr>
      <w:tabs>
        <w:tab w:val="clear" w:pos="2052"/>
        <w:tab w:val="num" w:pos="360"/>
      </w:tabs>
      <w:ind w:left="0" w:firstLine="0"/>
    </w:pPr>
    <w:rPr>
      <w:szCs w:val="20"/>
      <w:lang w:val="en-GB"/>
    </w:rPr>
  </w:style>
  <w:style w:type="paragraph" w:styleId="Puslapioinaostekstas">
    <w:name w:val="footnote text"/>
    <w:basedOn w:val="prastasis"/>
    <w:link w:val="PuslapioinaostekstasDiagrama"/>
    <w:semiHidden/>
    <w:rsid w:val="00E16A56"/>
    <w:rPr>
      <w:sz w:val="16"/>
      <w:szCs w:val="20"/>
      <w:lang w:val="en-GB"/>
    </w:rPr>
  </w:style>
  <w:style w:type="character" w:customStyle="1" w:styleId="PuslapioinaostekstasDiagrama">
    <w:name w:val="Puslapio išnašos tekstas Diagrama"/>
    <w:basedOn w:val="Numatytasispastraiposriftas"/>
    <w:link w:val="Puslapioinaostekstas"/>
    <w:semiHidden/>
    <w:rsid w:val="00E16A56"/>
    <w:rPr>
      <w:rFonts w:ascii="Times New Roman" w:eastAsia="Times New Roman" w:hAnsi="Times New Roman"/>
      <w:sz w:val="16"/>
      <w:lang w:val="en-GB" w:eastAsia="en-US"/>
    </w:rPr>
  </w:style>
  <w:style w:type="character" w:styleId="Puslapioinaosnuoroda">
    <w:name w:val="footnote reference"/>
    <w:semiHidden/>
    <w:rsid w:val="00E16A56"/>
    <w:rPr>
      <w:vertAlign w:val="superscript"/>
    </w:rPr>
  </w:style>
  <w:style w:type="character" w:styleId="Puslapionumeris">
    <w:name w:val="page number"/>
    <w:basedOn w:val="Numatytasispastraiposriftas"/>
    <w:rsid w:val="00E16A56"/>
  </w:style>
  <w:style w:type="paragraph" w:customStyle="1" w:styleId="Paragrafas1">
    <w:name w:val="Paragrafas 1"/>
    <w:basedOn w:val="prastasis"/>
    <w:link w:val="Paragrafas1Char"/>
    <w:qFormat/>
    <w:rsid w:val="00E16A56"/>
    <w:pPr>
      <w:numPr>
        <w:numId w:val="22"/>
      </w:numPr>
      <w:tabs>
        <w:tab w:val="clear" w:pos="360"/>
        <w:tab w:val="left" w:pos="1276"/>
      </w:tabs>
      <w:autoSpaceDE w:val="0"/>
      <w:autoSpaceDN w:val="0"/>
      <w:adjustRightInd w:val="0"/>
      <w:spacing w:before="9"/>
      <w:ind w:left="0" w:firstLine="0"/>
      <w:contextualSpacing/>
      <w:jc w:val="both"/>
    </w:pPr>
    <w:rPr>
      <w:rFonts w:ascii="Courier New" w:eastAsia="Tahoma" w:hAnsi="Courier New"/>
      <w:color w:val="000000"/>
      <w:lang w:eastAsia="lt-LT"/>
    </w:rPr>
  </w:style>
  <w:style w:type="character" w:customStyle="1" w:styleId="Paragrafas1Char">
    <w:name w:val="Paragrafas 1 Char"/>
    <w:link w:val="Paragrafas1"/>
    <w:rsid w:val="00E16A56"/>
    <w:rPr>
      <w:rFonts w:ascii="Courier New" w:eastAsia="Tahoma" w:hAnsi="Courier New"/>
      <w:color w:val="000000"/>
      <w:sz w:val="24"/>
      <w:szCs w:val="24"/>
    </w:rPr>
  </w:style>
  <w:style w:type="paragraph" w:customStyle="1" w:styleId="Paragrafas111">
    <w:name w:val="Paragrafas 1.1.1"/>
    <w:basedOn w:val="prastasis"/>
    <w:qFormat/>
    <w:rsid w:val="00E16A56"/>
    <w:pPr>
      <w:numPr>
        <w:ilvl w:val="2"/>
        <w:numId w:val="22"/>
      </w:numPr>
      <w:tabs>
        <w:tab w:val="clear" w:pos="1224"/>
        <w:tab w:val="left" w:pos="1418"/>
      </w:tabs>
      <w:autoSpaceDE w:val="0"/>
      <w:autoSpaceDN w:val="0"/>
      <w:adjustRightInd w:val="0"/>
      <w:ind w:left="0" w:firstLine="0"/>
      <w:contextualSpacing/>
      <w:jc w:val="both"/>
    </w:pPr>
    <w:rPr>
      <w:rFonts w:ascii="Courier New" w:eastAsia="Tahoma" w:hAnsi="Courier New"/>
      <w:lang w:eastAsia="lt-LT"/>
    </w:rPr>
  </w:style>
  <w:style w:type="numbering" w:styleId="111111">
    <w:name w:val="Outline List 2"/>
    <w:basedOn w:val="Sraonra"/>
    <w:rsid w:val="00E16A56"/>
    <w:pPr>
      <w:numPr>
        <w:numId w:val="22"/>
      </w:numPr>
    </w:pPr>
  </w:style>
  <w:style w:type="paragraph" w:styleId="Komentarotekstas">
    <w:name w:val="annotation text"/>
    <w:basedOn w:val="prastasis"/>
    <w:link w:val="KomentarotekstasDiagrama"/>
    <w:rsid w:val="00E16A56"/>
    <w:pPr>
      <w:widowControl w:val="0"/>
      <w:autoSpaceDE w:val="0"/>
      <w:autoSpaceDN w:val="0"/>
      <w:adjustRightInd w:val="0"/>
    </w:pPr>
    <w:rPr>
      <w:sz w:val="20"/>
      <w:szCs w:val="20"/>
      <w:lang w:eastAsia="lt-LT"/>
    </w:rPr>
  </w:style>
  <w:style w:type="character" w:customStyle="1" w:styleId="KomentarotekstasDiagrama">
    <w:name w:val="Komentaro tekstas Diagrama"/>
    <w:basedOn w:val="Numatytasispastraiposriftas"/>
    <w:link w:val="Komentarotekstas"/>
    <w:rsid w:val="00E16A56"/>
    <w:rPr>
      <w:rFonts w:ascii="Times New Roman" w:eastAsia="Times New Roman" w:hAnsi="Times New Roman"/>
    </w:rPr>
  </w:style>
  <w:style w:type="paragraph" w:styleId="Komentarotema">
    <w:name w:val="annotation subject"/>
    <w:basedOn w:val="Komentarotekstas"/>
    <w:next w:val="Komentarotekstas"/>
    <w:link w:val="KomentarotemaDiagrama"/>
    <w:rsid w:val="00E16A56"/>
    <w:pPr>
      <w:widowControl/>
      <w:autoSpaceDE/>
      <w:autoSpaceDN/>
      <w:adjustRightInd/>
    </w:pPr>
    <w:rPr>
      <w:rFonts w:ascii="Tahoma" w:eastAsia="Tahoma" w:hAnsi="Tahoma"/>
      <w:b/>
      <w:bCs/>
      <w:lang w:eastAsia="en-US"/>
    </w:rPr>
  </w:style>
  <w:style w:type="character" w:customStyle="1" w:styleId="KomentarotemaDiagrama">
    <w:name w:val="Komentaro tema Diagrama"/>
    <w:basedOn w:val="KomentarotekstasDiagrama"/>
    <w:link w:val="Komentarotema"/>
    <w:rsid w:val="00E16A56"/>
    <w:rPr>
      <w:rFonts w:ascii="Tahoma" w:eastAsia="Tahoma" w:hAnsi="Tahoma"/>
      <w:b/>
      <w:bCs/>
      <w:lang w:eastAsia="en-US"/>
    </w:rPr>
  </w:style>
  <w:style w:type="character" w:styleId="Emfaz">
    <w:name w:val="Emphasis"/>
    <w:qFormat/>
    <w:rsid w:val="00E16A56"/>
    <w:rPr>
      <w:i/>
      <w:iCs/>
    </w:rPr>
  </w:style>
  <w:style w:type="character" w:styleId="Komentaronuoroda">
    <w:name w:val="annotation reference"/>
    <w:rsid w:val="00E16A56"/>
    <w:rPr>
      <w:sz w:val="16"/>
      <w:szCs w:val="16"/>
    </w:rPr>
  </w:style>
  <w:style w:type="paragraph" w:styleId="Antrat">
    <w:name w:val="caption"/>
    <w:basedOn w:val="prastasis"/>
    <w:next w:val="prastasis"/>
    <w:unhideWhenUsed/>
    <w:qFormat/>
    <w:rsid w:val="00E16A56"/>
    <w:pPr>
      <w:widowControl w:val="0"/>
      <w:autoSpaceDE w:val="0"/>
      <w:autoSpaceDN w:val="0"/>
      <w:adjustRightInd w:val="0"/>
    </w:pPr>
    <w:rPr>
      <w:b/>
      <w:bCs/>
      <w:sz w:val="20"/>
      <w:szCs w:val="20"/>
      <w:lang w:eastAsia="lt-LT"/>
    </w:rPr>
  </w:style>
  <w:style w:type="numbering" w:customStyle="1" w:styleId="Esamassraas1">
    <w:name w:val="Esamas sąrašas1"/>
    <w:uiPriority w:val="99"/>
    <w:rsid w:val="00DB4D40"/>
    <w:pPr>
      <w:numPr>
        <w:numId w:val="45"/>
      </w:numPr>
    </w:pPr>
  </w:style>
  <w:style w:type="character" w:styleId="Neapdorotaspaminjimas">
    <w:name w:val="Unresolved Mention"/>
    <w:basedOn w:val="Numatytasispastraiposriftas"/>
    <w:uiPriority w:val="99"/>
    <w:semiHidden/>
    <w:unhideWhenUsed/>
    <w:rsid w:val="00F47826"/>
    <w:rPr>
      <w:color w:val="605E5C"/>
      <w:shd w:val="clear" w:color="auto" w:fill="E1DFDD"/>
    </w:rPr>
  </w:style>
  <w:style w:type="character" w:customStyle="1" w:styleId="Antrat1Diagrama">
    <w:name w:val="Antraštė 1 Diagrama"/>
    <w:basedOn w:val="Numatytasispastraiposriftas"/>
    <w:link w:val="Antrat1"/>
    <w:uiPriority w:val="9"/>
    <w:rsid w:val="009D2837"/>
    <w:rPr>
      <w:rFonts w:asciiTheme="majorHAnsi" w:eastAsiaTheme="majorEastAsia" w:hAnsiTheme="majorHAnsi" w:cstheme="majorBidi"/>
      <w:color w:val="365F91" w:themeColor="accent1" w:themeShade="BF"/>
      <w:sz w:val="32"/>
      <w:szCs w:val="32"/>
      <w:lang w:eastAsia="en-US"/>
    </w:rPr>
  </w:style>
  <w:style w:type="paragraph" w:styleId="Turinioantrat">
    <w:name w:val="TOC Heading"/>
    <w:basedOn w:val="Antrat1"/>
    <w:next w:val="prastasis"/>
    <w:uiPriority w:val="39"/>
    <w:unhideWhenUsed/>
    <w:qFormat/>
    <w:rsid w:val="009D2837"/>
    <w:pPr>
      <w:spacing w:line="259" w:lineRule="auto"/>
      <w:outlineLvl w:val="9"/>
    </w:pPr>
    <w:rPr>
      <w:lang w:eastAsia="lt-LT"/>
    </w:rPr>
  </w:style>
  <w:style w:type="paragraph" w:styleId="Turinys1">
    <w:name w:val="toc 1"/>
    <w:basedOn w:val="prastasis"/>
    <w:next w:val="prastasis"/>
    <w:autoRedefine/>
    <w:uiPriority w:val="39"/>
    <w:unhideWhenUsed/>
    <w:rsid w:val="009D2837"/>
    <w:pPr>
      <w:spacing w:after="100"/>
    </w:pPr>
  </w:style>
  <w:style w:type="paragraph" w:styleId="Sraopastraipa">
    <w:name w:val="List Paragraph"/>
    <w:basedOn w:val="prastasis"/>
    <w:uiPriority w:val="34"/>
    <w:qFormat/>
    <w:rsid w:val="00264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1838">
      <w:bodyDiv w:val="1"/>
      <w:marLeft w:val="0"/>
      <w:marRight w:val="0"/>
      <w:marTop w:val="0"/>
      <w:marBottom w:val="0"/>
      <w:divBdr>
        <w:top w:val="none" w:sz="0" w:space="0" w:color="auto"/>
        <w:left w:val="none" w:sz="0" w:space="0" w:color="auto"/>
        <w:bottom w:val="none" w:sz="0" w:space="0" w:color="auto"/>
        <w:right w:val="none" w:sz="0" w:space="0" w:color="auto"/>
      </w:divBdr>
    </w:div>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1073966466">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1513883552">
      <w:bodyDiv w:val="1"/>
      <w:marLeft w:val="0"/>
      <w:marRight w:val="0"/>
      <w:marTop w:val="0"/>
      <w:marBottom w:val="0"/>
      <w:divBdr>
        <w:top w:val="none" w:sz="0" w:space="0" w:color="auto"/>
        <w:left w:val="none" w:sz="0" w:space="0" w:color="auto"/>
        <w:bottom w:val="none" w:sz="0" w:space="0" w:color="auto"/>
        <w:right w:val="none" w:sz="0" w:space="0" w:color="auto"/>
      </w:divBdr>
    </w:div>
    <w:div w:id="1741907983">
      <w:bodyDiv w:val="1"/>
      <w:marLeft w:val="0"/>
      <w:marRight w:val="0"/>
      <w:marTop w:val="0"/>
      <w:marBottom w:val="0"/>
      <w:divBdr>
        <w:top w:val="none" w:sz="0" w:space="0" w:color="auto"/>
        <w:left w:val="none" w:sz="0" w:space="0" w:color="auto"/>
        <w:bottom w:val="none" w:sz="0" w:space="0" w:color="auto"/>
        <w:right w:val="none" w:sz="0" w:space="0" w:color="auto"/>
      </w:divBdr>
    </w:div>
    <w:div w:id="20893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F2946FA9F2F9478FE12A16509088FB" ma:contentTypeVersion="14" ma:contentTypeDescription="Kurkite naują dokumentą." ma:contentTypeScope="" ma:versionID="4b777e98469faf0f14ffd42b2d5fa7b9">
  <xsd:schema xmlns:xsd="http://www.w3.org/2001/XMLSchema" xmlns:xs="http://www.w3.org/2001/XMLSchema" xmlns:p="http://schemas.microsoft.com/office/2006/metadata/properties" xmlns:ns3="69d4f488-b5b5-4db3-8ecd-6fe576d17aae" xmlns:ns4="e1673022-2ba9-4672-90c3-d27419df7a64" targetNamespace="http://schemas.microsoft.com/office/2006/metadata/properties" ma:root="true" ma:fieldsID="c0113b189fe0e23dffb4b0b9ee0b25cc" ns3:_="" ns4:_="">
    <xsd:import namespace="69d4f488-b5b5-4db3-8ecd-6fe576d17aae"/>
    <xsd:import namespace="e1673022-2ba9-4672-90c3-d27419df7a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_activity"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4f488-b5b5-4db3-8ecd-6fe576d17a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73022-2ba9-4672-90c3-d27419df7a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673022-2ba9-4672-90c3-d27419df7a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BEED9-C63E-4177-8BEA-A16B4A9E4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4f488-b5b5-4db3-8ecd-6fe576d17aae"/>
    <ds:schemaRef ds:uri="e1673022-2ba9-4672-90c3-d27419df7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49295-B447-44AB-AC91-67AD1B1053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1673022-2ba9-4672-90c3-d27419df7a64"/>
    <ds:schemaRef ds:uri="69d4f488-b5b5-4db3-8ecd-6fe576d17aae"/>
    <ds:schemaRef ds:uri="http://www.w3.org/XML/1998/namespace"/>
    <ds:schemaRef ds:uri="http://purl.org/dc/dcmitype/"/>
  </ds:schemaRefs>
</ds:datastoreItem>
</file>

<file path=customXml/itemProps3.xml><?xml version="1.0" encoding="utf-8"?>
<ds:datastoreItem xmlns:ds="http://schemas.openxmlformats.org/officeDocument/2006/customXml" ds:itemID="{9A9CA3EE-2635-4986-AC88-F72FD26442F1}">
  <ds:schemaRefs>
    <ds:schemaRef ds:uri="http://schemas.openxmlformats.org/officeDocument/2006/bibliography"/>
  </ds:schemaRefs>
</ds:datastoreItem>
</file>

<file path=customXml/itemProps4.xml><?xml version="1.0" encoding="utf-8"?>
<ds:datastoreItem xmlns:ds="http://schemas.openxmlformats.org/officeDocument/2006/customXml" ds:itemID="{9C3AD80B-BF0B-4AD5-AC97-846BE7F65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3984</Words>
  <Characters>22714</Characters>
  <Application>Microsoft Office Word</Application>
  <DocSecurity>4</DocSecurity>
  <Lines>189</Lines>
  <Paragraphs>53</Paragraphs>
  <ScaleCrop>false</ScaleCrop>
  <HeadingPairs>
    <vt:vector size="2" baseType="variant">
      <vt:variant>
        <vt:lpstr>Pavadinimas</vt:lpstr>
      </vt:variant>
      <vt:variant>
        <vt:i4>1</vt:i4>
      </vt:variant>
    </vt:vector>
  </HeadingPairs>
  <TitlesOfParts>
    <vt:vector size="1" baseType="lpstr">
      <vt:lpstr>VLK-Siunčiamo rašto šablonas</vt:lpstr>
    </vt:vector>
  </TitlesOfParts>
  <Company>Hewlett-Packard Company</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Visvaldas Vilkas</cp:lastModifiedBy>
  <cp:revision>2</cp:revision>
  <cp:lastPrinted>2025-08-19T10:13:00Z</cp:lastPrinted>
  <dcterms:created xsi:type="dcterms:W3CDTF">2025-09-17T20:38:00Z</dcterms:created>
  <dcterms:modified xsi:type="dcterms:W3CDTF">2025-09-17T20:38:00Z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0x01010081F2946FA9F2F9478FE12A16509088FB</vt:lpwstr>
  </property>
</Properties>
</file>