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69F9" w14:textId="77777777" w:rsidR="006D48C8" w:rsidRPr="007C5DBD" w:rsidRDefault="006D48C8" w:rsidP="006D48C8">
      <w:pPr>
        <w:jc w:val="center"/>
        <w:rPr>
          <w:bCs/>
          <w:sz w:val="28"/>
          <w:szCs w:val="28"/>
          <w:lang w:val="lt-LT"/>
        </w:rPr>
      </w:pPr>
      <w:r w:rsidRPr="00FE1BC6">
        <w:rPr>
          <w:bCs/>
          <w:sz w:val="28"/>
          <w:szCs w:val="28"/>
          <w:lang w:val="lt-LT"/>
        </w:rPr>
        <w:t>VALSTYBINĖS LIGONIŲ KASOS PRIE SVEIKATOS APSAUGOS MINISTERIJOS</w:t>
      </w:r>
    </w:p>
    <w:p w14:paraId="321F3140" w14:textId="77777777" w:rsidR="006D48C8" w:rsidRPr="007C5DBD" w:rsidRDefault="006D48C8" w:rsidP="006D48C8">
      <w:pPr>
        <w:jc w:val="center"/>
        <w:rPr>
          <w:bCs/>
          <w:sz w:val="28"/>
          <w:szCs w:val="28"/>
          <w:lang w:val="lt-LT"/>
        </w:rPr>
      </w:pPr>
    </w:p>
    <w:p w14:paraId="71B13C23" w14:textId="77777777" w:rsidR="006D48C8" w:rsidRPr="007C5DBD" w:rsidRDefault="006D48C8" w:rsidP="006D48C8">
      <w:pPr>
        <w:jc w:val="center"/>
        <w:rPr>
          <w:bCs/>
          <w:sz w:val="28"/>
          <w:szCs w:val="28"/>
          <w:lang w:val="lt-LT"/>
        </w:rPr>
      </w:pPr>
    </w:p>
    <w:p w14:paraId="375D0D64" w14:textId="77777777" w:rsidR="006D48C8" w:rsidRPr="007C5DBD" w:rsidRDefault="006D48C8" w:rsidP="006D48C8">
      <w:pPr>
        <w:jc w:val="center"/>
        <w:rPr>
          <w:bCs/>
          <w:sz w:val="28"/>
          <w:szCs w:val="28"/>
          <w:lang w:val="lt-LT"/>
        </w:rPr>
      </w:pPr>
    </w:p>
    <w:p w14:paraId="07D786C7" w14:textId="77777777" w:rsidR="006D48C8" w:rsidRPr="007C5DBD" w:rsidRDefault="006D48C8" w:rsidP="006D48C8">
      <w:pPr>
        <w:jc w:val="center"/>
        <w:rPr>
          <w:bCs/>
          <w:sz w:val="28"/>
          <w:szCs w:val="28"/>
          <w:lang w:val="lt-LT"/>
        </w:rPr>
      </w:pPr>
    </w:p>
    <w:p w14:paraId="725A44C6" w14:textId="77777777" w:rsidR="006D48C8" w:rsidRPr="007C5DBD" w:rsidRDefault="006D48C8" w:rsidP="006D48C8">
      <w:pPr>
        <w:jc w:val="center"/>
        <w:rPr>
          <w:bCs/>
          <w:sz w:val="28"/>
          <w:szCs w:val="28"/>
          <w:lang w:val="lt-LT"/>
        </w:rPr>
      </w:pPr>
    </w:p>
    <w:p w14:paraId="0C0D60E3" w14:textId="77777777" w:rsidR="006D48C8" w:rsidRPr="007C5DBD" w:rsidRDefault="006D48C8" w:rsidP="006D48C8">
      <w:pPr>
        <w:jc w:val="center"/>
        <w:rPr>
          <w:bCs/>
          <w:sz w:val="28"/>
          <w:szCs w:val="28"/>
          <w:lang w:val="lt-LT"/>
        </w:rPr>
      </w:pPr>
    </w:p>
    <w:p w14:paraId="784A88CD" w14:textId="77777777" w:rsidR="006D48C8" w:rsidRPr="007C5DBD" w:rsidRDefault="006D48C8" w:rsidP="006D48C8">
      <w:pPr>
        <w:jc w:val="center"/>
        <w:rPr>
          <w:bCs/>
          <w:sz w:val="28"/>
          <w:szCs w:val="28"/>
          <w:lang w:val="lt-LT"/>
        </w:rPr>
      </w:pPr>
    </w:p>
    <w:p w14:paraId="5E6F2458" w14:textId="77777777" w:rsidR="006D48C8" w:rsidRPr="007C5DBD" w:rsidRDefault="006D48C8" w:rsidP="006D48C8">
      <w:pPr>
        <w:jc w:val="center"/>
        <w:rPr>
          <w:bCs/>
          <w:sz w:val="28"/>
          <w:szCs w:val="28"/>
          <w:lang w:val="lt-LT"/>
        </w:rPr>
      </w:pPr>
    </w:p>
    <w:p w14:paraId="68D2382E" w14:textId="77777777" w:rsidR="006D48C8" w:rsidRPr="007C5DBD" w:rsidRDefault="006D48C8" w:rsidP="006D48C8">
      <w:pPr>
        <w:jc w:val="center"/>
        <w:rPr>
          <w:bCs/>
          <w:sz w:val="28"/>
          <w:szCs w:val="28"/>
          <w:lang w:val="lt-LT"/>
        </w:rPr>
      </w:pPr>
    </w:p>
    <w:p w14:paraId="2C1260EB" w14:textId="77777777" w:rsidR="006D48C8" w:rsidRPr="007C5DBD" w:rsidRDefault="006D48C8" w:rsidP="006D48C8">
      <w:pPr>
        <w:jc w:val="center"/>
        <w:rPr>
          <w:bCs/>
          <w:sz w:val="28"/>
          <w:szCs w:val="28"/>
          <w:lang w:val="lt-LT"/>
        </w:rPr>
      </w:pPr>
      <w:r w:rsidRPr="007C5DBD">
        <w:rPr>
          <w:bCs/>
          <w:sz w:val="28"/>
          <w:szCs w:val="28"/>
          <w:lang w:val="lt-LT"/>
        </w:rPr>
        <w:t xml:space="preserve">2025 M. </w:t>
      </w:r>
      <w:r w:rsidRPr="00FE1BC6">
        <w:rPr>
          <w:bCs/>
          <w:sz w:val="28"/>
          <w:szCs w:val="28"/>
          <w:lang w:val="lt-LT"/>
        </w:rPr>
        <w:t>SAUSIO-BIRŽELIO</w:t>
      </w:r>
      <w:r>
        <w:rPr>
          <w:bCs/>
          <w:sz w:val="28"/>
          <w:szCs w:val="28"/>
          <w:lang w:val="lt-LT"/>
        </w:rPr>
        <w:t xml:space="preserve"> MĖNESIŲ</w:t>
      </w:r>
    </w:p>
    <w:p w14:paraId="581CD004" w14:textId="77777777" w:rsidR="006D48C8" w:rsidRPr="00FE1BC6" w:rsidRDefault="006D48C8" w:rsidP="006D48C8">
      <w:pPr>
        <w:jc w:val="center"/>
        <w:rPr>
          <w:bCs/>
          <w:sz w:val="28"/>
          <w:szCs w:val="28"/>
          <w:lang w:val="lt-LT"/>
        </w:rPr>
      </w:pPr>
      <w:r w:rsidRPr="007C5DBD">
        <w:rPr>
          <w:bCs/>
          <w:sz w:val="28"/>
          <w:szCs w:val="28"/>
          <w:lang w:val="lt-LT"/>
        </w:rPr>
        <w:t>FINANSINIŲ ATASKAITŲ RINKINYS</w:t>
      </w:r>
    </w:p>
    <w:p w14:paraId="64650F94" w14:textId="77777777" w:rsidR="006D48C8" w:rsidRPr="007C5DBD" w:rsidRDefault="006D48C8" w:rsidP="006D48C8">
      <w:pPr>
        <w:jc w:val="center"/>
        <w:rPr>
          <w:bCs/>
          <w:sz w:val="28"/>
          <w:szCs w:val="28"/>
          <w:lang w:val="lt-LT"/>
        </w:rPr>
      </w:pPr>
      <w:r w:rsidRPr="00FE1BC6">
        <w:rPr>
          <w:bCs/>
          <w:sz w:val="28"/>
          <w:szCs w:val="28"/>
          <w:lang w:val="lt-LT"/>
        </w:rPr>
        <w:t>PAGAL KAUNO TERITORINĖS LIGONIŲ KASOS BIRŽELIO 30 D. DUOMENIS</w:t>
      </w:r>
    </w:p>
    <w:p w14:paraId="141390B6" w14:textId="77777777" w:rsidR="006D48C8" w:rsidRPr="007C5DBD" w:rsidRDefault="006D48C8" w:rsidP="006D48C8">
      <w:pPr>
        <w:jc w:val="center"/>
        <w:rPr>
          <w:bCs/>
          <w:sz w:val="28"/>
          <w:szCs w:val="28"/>
          <w:lang w:val="lt-LT"/>
        </w:rPr>
      </w:pPr>
    </w:p>
    <w:p w14:paraId="4DA357D4" w14:textId="77777777" w:rsidR="006D48C8" w:rsidRPr="007C5DBD" w:rsidRDefault="006D48C8" w:rsidP="006D48C8">
      <w:pPr>
        <w:jc w:val="center"/>
        <w:rPr>
          <w:bCs/>
          <w:sz w:val="28"/>
          <w:szCs w:val="28"/>
          <w:lang w:val="lt-LT"/>
        </w:rPr>
      </w:pPr>
    </w:p>
    <w:p w14:paraId="0E6D4552" w14:textId="77777777" w:rsidR="006D48C8" w:rsidRPr="007C5DBD" w:rsidRDefault="006D48C8" w:rsidP="006D48C8">
      <w:pPr>
        <w:jc w:val="center"/>
        <w:rPr>
          <w:bCs/>
          <w:sz w:val="28"/>
          <w:szCs w:val="28"/>
          <w:lang w:val="lt-LT"/>
        </w:rPr>
      </w:pPr>
    </w:p>
    <w:p w14:paraId="11092472" w14:textId="77777777" w:rsidR="006D48C8" w:rsidRPr="007C5DBD" w:rsidRDefault="006D48C8" w:rsidP="006D48C8">
      <w:pPr>
        <w:jc w:val="center"/>
        <w:rPr>
          <w:bCs/>
          <w:sz w:val="28"/>
          <w:szCs w:val="28"/>
          <w:lang w:val="lt-LT"/>
        </w:rPr>
      </w:pPr>
    </w:p>
    <w:p w14:paraId="26C7F219" w14:textId="77777777" w:rsidR="006D48C8" w:rsidRPr="007C5DBD" w:rsidRDefault="006D48C8" w:rsidP="006D48C8">
      <w:pPr>
        <w:jc w:val="center"/>
        <w:rPr>
          <w:bCs/>
          <w:sz w:val="28"/>
          <w:szCs w:val="28"/>
          <w:lang w:val="lt-LT"/>
        </w:rPr>
      </w:pPr>
    </w:p>
    <w:p w14:paraId="5F9F63E6" w14:textId="77777777" w:rsidR="006D48C8" w:rsidRPr="007C5DBD" w:rsidRDefault="006D48C8" w:rsidP="006D48C8">
      <w:pPr>
        <w:jc w:val="center"/>
        <w:rPr>
          <w:bCs/>
          <w:sz w:val="28"/>
          <w:szCs w:val="28"/>
          <w:lang w:val="lt-LT"/>
        </w:rPr>
      </w:pPr>
    </w:p>
    <w:p w14:paraId="00C85EF4" w14:textId="77777777" w:rsidR="006D48C8" w:rsidRPr="007C5DBD" w:rsidRDefault="006D48C8" w:rsidP="006D48C8">
      <w:pPr>
        <w:jc w:val="center"/>
        <w:rPr>
          <w:bCs/>
          <w:sz w:val="28"/>
          <w:szCs w:val="28"/>
          <w:lang w:val="lt-LT"/>
        </w:rPr>
      </w:pPr>
    </w:p>
    <w:p w14:paraId="21EF5570" w14:textId="77777777" w:rsidR="006D48C8" w:rsidRPr="007C5DBD" w:rsidRDefault="006D48C8" w:rsidP="006D48C8">
      <w:pPr>
        <w:jc w:val="center"/>
        <w:rPr>
          <w:bCs/>
          <w:sz w:val="28"/>
          <w:szCs w:val="28"/>
          <w:lang w:val="lt-LT"/>
        </w:rPr>
      </w:pPr>
    </w:p>
    <w:p w14:paraId="75AD7643" w14:textId="77777777" w:rsidR="006D48C8" w:rsidRPr="007C5DBD" w:rsidRDefault="006D48C8" w:rsidP="006D48C8">
      <w:pPr>
        <w:jc w:val="center"/>
        <w:rPr>
          <w:bCs/>
          <w:sz w:val="28"/>
          <w:szCs w:val="28"/>
          <w:lang w:val="lt-LT"/>
        </w:rPr>
      </w:pPr>
    </w:p>
    <w:p w14:paraId="1A9EE61C" w14:textId="77777777" w:rsidR="006D48C8" w:rsidRPr="007C5DBD" w:rsidRDefault="006D48C8" w:rsidP="006D48C8">
      <w:pPr>
        <w:jc w:val="center"/>
        <w:rPr>
          <w:b/>
          <w:sz w:val="32"/>
          <w:szCs w:val="32"/>
          <w:lang w:val="lt-LT"/>
        </w:rPr>
      </w:pPr>
    </w:p>
    <w:p w14:paraId="5CEE827B" w14:textId="77777777" w:rsidR="006D48C8" w:rsidRPr="007C5DBD" w:rsidRDefault="006D48C8" w:rsidP="006D48C8">
      <w:pPr>
        <w:jc w:val="center"/>
        <w:rPr>
          <w:b/>
          <w:sz w:val="32"/>
          <w:szCs w:val="32"/>
          <w:lang w:val="lt-LT"/>
        </w:rPr>
      </w:pPr>
    </w:p>
    <w:p w14:paraId="45109F5F" w14:textId="77777777" w:rsidR="006D48C8" w:rsidRPr="007C5DBD" w:rsidRDefault="006D48C8" w:rsidP="006D48C8">
      <w:pPr>
        <w:jc w:val="center"/>
        <w:rPr>
          <w:b/>
          <w:sz w:val="32"/>
          <w:szCs w:val="32"/>
          <w:lang w:val="lt-LT"/>
        </w:rPr>
      </w:pPr>
    </w:p>
    <w:p w14:paraId="29BECE90" w14:textId="77777777" w:rsidR="006D48C8" w:rsidRPr="007C5DBD" w:rsidRDefault="006D48C8" w:rsidP="006D48C8">
      <w:pPr>
        <w:jc w:val="center"/>
        <w:rPr>
          <w:b/>
          <w:sz w:val="32"/>
          <w:szCs w:val="32"/>
          <w:lang w:val="lt-LT"/>
        </w:rPr>
      </w:pPr>
    </w:p>
    <w:p w14:paraId="180735FE" w14:textId="77777777" w:rsidR="006D48C8" w:rsidRPr="007C5DBD" w:rsidRDefault="006D48C8" w:rsidP="006D48C8">
      <w:pPr>
        <w:jc w:val="center"/>
        <w:rPr>
          <w:b/>
          <w:sz w:val="32"/>
          <w:szCs w:val="32"/>
          <w:lang w:val="lt-LT"/>
        </w:rPr>
      </w:pPr>
    </w:p>
    <w:p w14:paraId="67AF1648" w14:textId="77777777" w:rsidR="006D48C8" w:rsidRPr="007C5DBD" w:rsidRDefault="006D48C8" w:rsidP="006D48C8">
      <w:pPr>
        <w:jc w:val="center"/>
        <w:rPr>
          <w:b/>
          <w:sz w:val="32"/>
          <w:szCs w:val="32"/>
          <w:lang w:val="lt-LT"/>
        </w:rPr>
      </w:pPr>
    </w:p>
    <w:p w14:paraId="42F6AD29" w14:textId="77777777" w:rsidR="006D48C8" w:rsidRPr="007C5DBD" w:rsidRDefault="006D48C8" w:rsidP="006D48C8">
      <w:pPr>
        <w:jc w:val="center"/>
        <w:rPr>
          <w:b/>
          <w:sz w:val="32"/>
          <w:szCs w:val="32"/>
          <w:lang w:val="lt-LT"/>
        </w:rPr>
      </w:pPr>
    </w:p>
    <w:p w14:paraId="0C5DD20B" w14:textId="77777777" w:rsidR="006D48C8" w:rsidRPr="007C5DBD" w:rsidRDefault="006D48C8" w:rsidP="006D48C8">
      <w:pPr>
        <w:jc w:val="center"/>
        <w:rPr>
          <w:b/>
          <w:sz w:val="32"/>
          <w:szCs w:val="32"/>
          <w:lang w:val="lt-LT"/>
        </w:rPr>
      </w:pPr>
    </w:p>
    <w:p w14:paraId="064FA2CD" w14:textId="77777777" w:rsidR="006D48C8" w:rsidRPr="007C5DBD" w:rsidRDefault="006D48C8" w:rsidP="006D48C8">
      <w:pPr>
        <w:jc w:val="center"/>
        <w:rPr>
          <w:b/>
          <w:sz w:val="32"/>
          <w:szCs w:val="32"/>
          <w:lang w:val="lt-LT"/>
        </w:rPr>
      </w:pPr>
    </w:p>
    <w:p w14:paraId="38254BCB" w14:textId="77777777" w:rsidR="006D48C8" w:rsidRDefault="006D48C8" w:rsidP="006D48C8">
      <w:pPr>
        <w:tabs>
          <w:tab w:val="left" w:pos="438"/>
          <w:tab w:val="left" w:leader="dot" w:pos="5766"/>
          <w:tab w:val="left" w:leader="dot" w:pos="5823"/>
          <w:tab w:val="right" w:leader="dot" w:pos="9504"/>
        </w:tabs>
        <w:spacing w:line="394" w:lineRule="exact"/>
        <w:jc w:val="center"/>
        <w:rPr>
          <w:lang w:val="lt-LT"/>
        </w:rPr>
      </w:pPr>
    </w:p>
    <w:p w14:paraId="09D982DE" w14:textId="77777777" w:rsidR="006D48C8" w:rsidRDefault="006D48C8" w:rsidP="006D48C8">
      <w:pPr>
        <w:tabs>
          <w:tab w:val="left" w:pos="438"/>
          <w:tab w:val="left" w:leader="dot" w:pos="5766"/>
          <w:tab w:val="left" w:leader="dot" w:pos="5823"/>
          <w:tab w:val="right" w:leader="dot" w:pos="9504"/>
        </w:tabs>
        <w:spacing w:line="394" w:lineRule="exact"/>
        <w:jc w:val="center"/>
        <w:rPr>
          <w:lang w:val="lt-LT"/>
        </w:rPr>
      </w:pPr>
    </w:p>
    <w:p w14:paraId="787E2323" w14:textId="77777777" w:rsidR="006D48C8" w:rsidRDefault="006D48C8" w:rsidP="006D48C8">
      <w:pPr>
        <w:tabs>
          <w:tab w:val="left" w:pos="438"/>
          <w:tab w:val="left" w:leader="dot" w:pos="5766"/>
          <w:tab w:val="left" w:leader="dot" w:pos="5823"/>
          <w:tab w:val="right" w:leader="dot" w:pos="9504"/>
        </w:tabs>
        <w:spacing w:line="394" w:lineRule="exact"/>
        <w:jc w:val="center"/>
        <w:rPr>
          <w:lang w:val="lt-LT"/>
        </w:rPr>
      </w:pPr>
    </w:p>
    <w:p w14:paraId="1A16E12A" w14:textId="77777777" w:rsidR="006D48C8" w:rsidRDefault="006D48C8" w:rsidP="006D48C8">
      <w:pPr>
        <w:tabs>
          <w:tab w:val="left" w:pos="438"/>
          <w:tab w:val="left" w:leader="dot" w:pos="5766"/>
          <w:tab w:val="left" w:leader="dot" w:pos="5823"/>
          <w:tab w:val="right" w:leader="dot" w:pos="9504"/>
        </w:tabs>
        <w:spacing w:line="394" w:lineRule="exact"/>
        <w:jc w:val="center"/>
        <w:rPr>
          <w:lang w:val="lt-LT"/>
        </w:rPr>
      </w:pPr>
    </w:p>
    <w:p w14:paraId="7AC8CE03" w14:textId="77777777" w:rsidR="006D48C8" w:rsidRDefault="006D48C8" w:rsidP="006D48C8">
      <w:pPr>
        <w:tabs>
          <w:tab w:val="left" w:pos="438"/>
          <w:tab w:val="left" w:leader="dot" w:pos="5766"/>
          <w:tab w:val="left" w:leader="dot" w:pos="5823"/>
          <w:tab w:val="right" w:leader="dot" w:pos="9504"/>
        </w:tabs>
        <w:spacing w:line="394" w:lineRule="exact"/>
        <w:jc w:val="center"/>
        <w:rPr>
          <w:lang w:val="lt-LT"/>
        </w:rPr>
      </w:pPr>
    </w:p>
    <w:p w14:paraId="04944D6B" w14:textId="77777777" w:rsidR="006D48C8" w:rsidRDefault="006D48C8" w:rsidP="006D48C8">
      <w:pPr>
        <w:tabs>
          <w:tab w:val="left" w:pos="438"/>
          <w:tab w:val="left" w:leader="dot" w:pos="5766"/>
          <w:tab w:val="left" w:leader="dot" w:pos="5823"/>
          <w:tab w:val="right" w:leader="dot" w:pos="9504"/>
        </w:tabs>
        <w:spacing w:line="394" w:lineRule="exact"/>
        <w:jc w:val="center"/>
        <w:rPr>
          <w:lang w:val="lt-LT"/>
        </w:rPr>
      </w:pPr>
    </w:p>
    <w:p w14:paraId="486AACF4" w14:textId="77777777" w:rsidR="006D48C8" w:rsidRDefault="006D48C8" w:rsidP="006D48C8">
      <w:pPr>
        <w:tabs>
          <w:tab w:val="left" w:pos="438"/>
          <w:tab w:val="left" w:leader="dot" w:pos="5766"/>
          <w:tab w:val="left" w:leader="dot" w:pos="5823"/>
          <w:tab w:val="right" w:leader="dot" w:pos="9504"/>
        </w:tabs>
        <w:spacing w:line="394" w:lineRule="exact"/>
        <w:jc w:val="center"/>
        <w:rPr>
          <w:lang w:val="lt-LT"/>
        </w:rPr>
      </w:pPr>
    </w:p>
    <w:p w14:paraId="3F79F77D" w14:textId="77777777" w:rsidR="006D48C8" w:rsidRPr="00126B55" w:rsidRDefault="006D48C8" w:rsidP="006D48C8">
      <w:pPr>
        <w:tabs>
          <w:tab w:val="left" w:pos="438"/>
          <w:tab w:val="left" w:leader="dot" w:pos="5766"/>
          <w:tab w:val="left" w:leader="dot" w:pos="5823"/>
          <w:tab w:val="right" w:leader="dot" w:pos="9504"/>
        </w:tabs>
        <w:spacing w:line="394" w:lineRule="exact"/>
        <w:jc w:val="center"/>
        <w:rPr>
          <w:lang w:val="lt-LT"/>
        </w:rPr>
      </w:pPr>
      <w:r>
        <w:rPr>
          <w:lang w:val="lt-LT"/>
        </w:rPr>
        <w:t>Vilnius</w:t>
      </w:r>
    </w:p>
    <w:p w14:paraId="45185100" w14:textId="77777777" w:rsidR="006D48C8" w:rsidRPr="00126B55" w:rsidRDefault="006D48C8" w:rsidP="006D48C8">
      <w:pPr>
        <w:spacing w:line="360" w:lineRule="auto"/>
        <w:rPr>
          <w:noProof/>
          <w:lang w:val="lt-LT" w:eastAsia="lt-LT"/>
        </w:rPr>
      </w:pPr>
    </w:p>
    <w:p w14:paraId="50E837A1" w14:textId="77777777" w:rsidR="006D48C8" w:rsidRDefault="006D48C8" w:rsidP="006D48C8">
      <w:pPr>
        <w:jc w:val="center"/>
        <w:rPr>
          <w:b/>
          <w:sz w:val="28"/>
          <w:szCs w:val="28"/>
          <w:lang w:val="lt-LT"/>
        </w:rPr>
      </w:pPr>
    </w:p>
    <w:p w14:paraId="77AAF207" w14:textId="77777777" w:rsidR="006D48C8" w:rsidRDefault="006D48C8" w:rsidP="006D48C8">
      <w:pPr>
        <w:jc w:val="center"/>
        <w:rPr>
          <w:b/>
          <w:sz w:val="28"/>
          <w:szCs w:val="28"/>
          <w:lang w:val="lt-LT"/>
        </w:rPr>
      </w:pPr>
    </w:p>
    <w:p w14:paraId="7413EEE0" w14:textId="77777777" w:rsidR="006D48C8" w:rsidRDefault="006D48C8" w:rsidP="006D48C8">
      <w:pPr>
        <w:rPr>
          <w:b/>
          <w:sz w:val="28"/>
          <w:szCs w:val="28"/>
          <w:lang w:val="lt-LT"/>
        </w:rPr>
      </w:pPr>
    </w:p>
    <w:p w14:paraId="3BBFFCCA" w14:textId="77777777" w:rsidR="006D48C8" w:rsidRDefault="006D48C8" w:rsidP="006D48C8">
      <w:pPr>
        <w:jc w:val="center"/>
        <w:rPr>
          <w:b/>
          <w:sz w:val="28"/>
          <w:szCs w:val="28"/>
          <w:lang w:val="lt-LT"/>
        </w:rPr>
      </w:pPr>
    </w:p>
    <w:p w14:paraId="4F519D22" w14:textId="77777777" w:rsidR="006D48C8" w:rsidRPr="006D48C8" w:rsidRDefault="006D48C8" w:rsidP="006D48C8">
      <w:pPr>
        <w:jc w:val="center"/>
        <w:rPr>
          <w:b/>
          <w:sz w:val="28"/>
          <w:szCs w:val="28"/>
          <w:lang w:val="lt-LT"/>
        </w:rPr>
      </w:pPr>
      <w:r w:rsidRPr="006D48C8">
        <w:rPr>
          <w:b/>
          <w:sz w:val="28"/>
          <w:szCs w:val="28"/>
          <w:lang w:val="lt-LT"/>
        </w:rPr>
        <w:t>TURINYS</w:t>
      </w:r>
    </w:p>
    <w:p w14:paraId="090613B2" w14:textId="77777777" w:rsidR="006D48C8" w:rsidRPr="006D48C8" w:rsidRDefault="006D48C8" w:rsidP="006D48C8">
      <w:pPr>
        <w:jc w:val="center"/>
        <w:rPr>
          <w:b/>
          <w:sz w:val="28"/>
          <w:szCs w:val="28"/>
          <w:highlight w:val="yellow"/>
          <w:lang w:val="lt-LT"/>
        </w:rPr>
      </w:pPr>
    </w:p>
    <w:p w14:paraId="492E4E2F" w14:textId="27CE0EB0" w:rsidR="006D48C8" w:rsidRPr="006D48C8" w:rsidRDefault="006D48C8" w:rsidP="006D48C8">
      <w:pPr>
        <w:rPr>
          <w:lang w:val="lt-LT"/>
        </w:rPr>
      </w:pPr>
      <w:r w:rsidRPr="006D48C8">
        <w:rPr>
          <w:bCs/>
          <w:lang w:val="lt-LT"/>
        </w:rPr>
        <w:t xml:space="preserve">2025 METŲ SAUSIO-BIRŽELIO </w:t>
      </w:r>
      <w:r w:rsidR="00A33DEF">
        <w:rPr>
          <w:bCs/>
          <w:lang w:val="lt-LT"/>
        </w:rPr>
        <w:t xml:space="preserve">MĖNESIŲ </w:t>
      </w:r>
      <w:r w:rsidRPr="006D48C8">
        <w:rPr>
          <w:bCs/>
          <w:lang w:val="lt-LT"/>
        </w:rPr>
        <w:t>FINANSINIŲ ATASKAITŲ RINKINIO AIŠKINAMASIS RAŠTAS PAGAL KAUNO TERITORINĖS LIGONIŲ KASOS 2025-06-30 D. DUOMENIS</w:t>
      </w:r>
      <w:r w:rsidRPr="006D48C8">
        <w:rPr>
          <w:lang w:val="lt-LT"/>
        </w:rPr>
        <w:t>.....</w:t>
      </w:r>
      <w:r w:rsidR="00A33DEF">
        <w:rPr>
          <w:lang w:val="lt-LT"/>
        </w:rPr>
        <w:t>.................................................................................................................................</w:t>
      </w:r>
      <w:r w:rsidRPr="006D48C8">
        <w:rPr>
          <w:lang w:val="lt-LT"/>
        </w:rPr>
        <w:t>.3</w:t>
      </w:r>
    </w:p>
    <w:p w14:paraId="107A3599" w14:textId="25FDC8CB" w:rsidR="006D48C8" w:rsidRPr="00F23A18" w:rsidRDefault="006D48C8" w:rsidP="006D48C8">
      <w:pPr>
        <w:rPr>
          <w:lang w:val="lt-LT"/>
        </w:rPr>
      </w:pPr>
      <w:r w:rsidRPr="00F23A18">
        <w:rPr>
          <w:lang w:val="lt-LT"/>
        </w:rPr>
        <w:t>FINANSINĖS BŪKLĖS ATASKAITA ..........................................................................................1</w:t>
      </w:r>
      <w:r w:rsidR="00F23A18" w:rsidRPr="00F23A18">
        <w:rPr>
          <w:lang w:val="lt-LT"/>
        </w:rPr>
        <w:t>8</w:t>
      </w:r>
    </w:p>
    <w:bookmarkStart w:id="0" w:name="_Hlk206493551"/>
    <w:p w14:paraId="3B66DDDD" w14:textId="4ABF164F" w:rsidR="006D48C8" w:rsidRPr="00F23A18" w:rsidRDefault="006D48C8" w:rsidP="006D48C8">
      <w:pPr>
        <w:pStyle w:val="Turinys1"/>
        <w:shd w:val="clear" w:color="auto" w:fill="auto"/>
        <w:tabs>
          <w:tab w:val="left" w:pos="370"/>
          <w:tab w:val="right" w:pos="9319"/>
        </w:tabs>
        <w:spacing w:before="0" w:line="276" w:lineRule="auto"/>
        <w:rPr>
          <w:rFonts w:ascii="Times New Roman" w:hAnsi="Times New Roman"/>
          <w:sz w:val="24"/>
          <w:szCs w:val="24"/>
        </w:rPr>
      </w:pPr>
      <w:r w:rsidRPr="00F23A18">
        <w:rPr>
          <w:rFonts w:ascii="Times New Roman" w:hAnsi="Times New Roman"/>
          <w:sz w:val="24"/>
          <w:szCs w:val="24"/>
        </w:rPr>
        <w:fldChar w:fldCharType="begin"/>
      </w:r>
      <w:r w:rsidRPr="00F23A18">
        <w:rPr>
          <w:rFonts w:ascii="Times New Roman" w:hAnsi="Times New Roman"/>
          <w:sz w:val="24"/>
          <w:szCs w:val="24"/>
        </w:rPr>
        <w:instrText>HYPERLINK \l "bookmark8" \o "Current Document"</w:instrText>
      </w:r>
      <w:r w:rsidRPr="00F23A18">
        <w:rPr>
          <w:rFonts w:ascii="Times New Roman" w:hAnsi="Times New Roman"/>
          <w:sz w:val="24"/>
          <w:szCs w:val="24"/>
        </w:rPr>
      </w:r>
      <w:r w:rsidRPr="00F23A18">
        <w:rPr>
          <w:rFonts w:ascii="Times New Roman" w:hAnsi="Times New Roman"/>
          <w:sz w:val="24"/>
          <w:szCs w:val="24"/>
        </w:rPr>
        <w:fldChar w:fldCharType="separate"/>
      </w:r>
      <w:r w:rsidRPr="00F23A18">
        <w:rPr>
          <w:rFonts w:ascii="Times New Roman" w:hAnsi="Times New Roman"/>
          <w:sz w:val="24"/>
          <w:szCs w:val="24"/>
        </w:rPr>
        <w:t>VEIKLOS REZULTATŲ ATASKAITA .......................................................................................</w:t>
      </w:r>
      <w:r w:rsidRPr="00F23A18">
        <w:rPr>
          <w:rFonts w:ascii="Times New Roman" w:hAnsi="Times New Roman"/>
          <w:sz w:val="24"/>
          <w:szCs w:val="24"/>
        </w:rPr>
        <w:tab/>
      </w:r>
      <w:r w:rsidRPr="00F23A18">
        <w:rPr>
          <w:rFonts w:ascii="Times New Roman" w:hAnsi="Times New Roman"/>
          <w:sz w:val="24"/>
          <w:szCs w:val="24"/>
        </w:rPr>
        <w:fldChar w:fldCharType="end"/>
      </w:r>
      <w:r w:rsidRPr="00F23A18">
        <w:rPr>
          <w:rFonts w:ascii="Times New Roman" w:hAnsi="Times New Roman"/>
          <w:sz w:val="24"/>
          <w:szCs w:val="24"/>
        </w:rPr>
        <w:t>.1</w:t>
      </w:r>
      <w:r w:rsidR="00F23A18" w:rsidRPr="00F23A18">
        <w:rPr>
          <w:rFonts w:ascii="Times New Roman" w:hAnsi="Times New Roman"/>
          <w:sz w:val="24"/>
          <w:szCs w:val="24"/>
        </w:rPr>
        <w:t>9</w:t>
      </w:r>
    </w:p>
    <w:bookmarkEnd w:id="0"/>
    <w:p w14:paraId="745A325C" w14:textId="05F6C06E" w:rsidR="006D48C8" w:rsidRPr="00F23A18" w:rsidRDefault="006D48C8" w:rsidP="006D48C8">
      <w:pPr>
        <w:rPr>
          <w:lang w:val="lt-LT"/>
        </w:rPr>
      </w:pPr>
      <w:r w:rsidRPr="00F23A18">
        <w:rPr>
          <w:lang w:val="lt-LT"/>
        </w:rPr>
        <w:t>GRYNOJO TURTO POKYČIŲ ATASKAITA ..............................................................................</w:t>
      </w:r>
      <w:r w:rsidR="00F23A18" w:rsidRPr="00F23A18">
        <w:rPr>
          <w:lang w:val="lt-LT"/>
        </w:rPr>
        <w:t>20</w:t>
      </w:r>
    </w:p>
    <w:p w14:paraId="1304BA64" w14:textId="77777777" w:rsidR="00F23A18" w:rsidRDefault="006D48C8" w:rsidP="00F23A18">
      <w:pPr>
        <w:pStyle w:val="Turinys1"/>
        <w:shd w:val="clear" w:color="auto" w:fill="auto"/>
        <w:tabs>
          <w:tab w:val="left" w:pos="366"/>
          <w:tab w:val="right" w:pos="9319"/>
        </w:tabs>
        <w:spacing w:before="0" w:line="276" w:lineRule="auto"/>
        <w:ind w:left="20"/>
        <w:rPr>
          <w:rFonts w:ascii="Times New Roman" w:hAnsi="Times New Roman"/>
          <w:sz w:val="24"/>
          <w:szCs w:val="24"/>
        </w:rPr>
      </w:pPr>
      <w:r w:rsidRPr="00F23A18">
        <w:rPr>
          <w:rFonts w:ascii="Times New Roman" w:hAnsi="Times New Roman"/>
          <w:sz w:val="24"/>
          <w:szCs w:val="24"/>
        </w:rPr>
        <w:t>PINIGŲ SRAUTŲ ATASKAITA ...................................................................................................</w:t>
      </w:r>
      <w:r w:rsidR="00F23A18" w:rsidRPr="00F23A18">
        <w:rPr>
          <w:rFonts w:ascii="Times New Roman" w:hAnsi="Times New Roman"/>
          <w:sz w:val="24"/>
          <w:szCs w:val="24"/>
        </w:rPr>
        <w:t>21</w:t>
      </w:r>
    </w:p>
    <w:p w14:paraId="2D76D29D" w14:textId="40AD4142" w:rsidR="006D48C8" w:rsidRPr="00F23A18" w:rsidRDefault="00F23A18" w:rsidP="00F23A18">
      <w:pPr>
        <w:pStyle w:val="Turinys1"/>
        <w:shd w:val="clear" w:color="auto" w:fill="auto"/>
        <w:tabs>
          <w:tab w:val="left" w:pos="366"/>
          <w:tab w:val="right" w:pos="9319"/>
        </w:tabs>
        <w:spacing w:before="0" w:line="276" w:lineRule="auto"/>
        <w:ind w:left="20"/>
        <w:rPr>
          <w:rFonts w:ascii="Times New Roman" w:hAnsi="Times New Roman"/>
          <w:sz w:val="24"/>
          <w:szCs w:val="24"/>
        </w:rPr>
      </w:pPr>
      <w:r>
        <w:rPr>
          <w:rFonts w:ascii="Times New Roman" w:hAnsi="Times New Roman"/>
          <w:sz w:val="24"/>
          <w:szCs w:val="24"/>
        </w:rPr>
        <w:t>I</w:t>
      </w:r>
      <w:r w:rsidRPr="00F23A18">
        <w:rPr>
          <w:rFonts w:ascii="Times New Roman" w:hAnsi="Times New Roman"/>
          <w:sz w:val="24"/>
          <w:szCs w:val="24"/>
        </w:rPr>
        <w:t>nformacija apie</w:t>
      </w:r>
      <w:r>
        <w:rPr>
          <w:rFonts w:ascii="Times New Roman" w:hAnsi="Times New Roman"/>
          <w:sz w:val="24"/>
          <w:szCs w:val="24"/>
        </w:rPr>
        <w:t xml:space="preserve"> </w:t>
      </w:r>
      <w:r w:rsidRPr="00F23A18">
        <w:rPr>
          <w:rFonts w:ascii="Times New Roman" w:hAnsi="Times New Roman"/>
          <w:sz w:val="24"/>
          <w:szCs w:val="24"/>
        </w:rPr>
        <w:t xml:space="preserve">nematerialiojo turto balansinės vertės pasikeitimą </w:t>
      </w:r>
      <w:r w:rsidR="006D48C8" w:rsidRPr="00F23A18">
        <w:rPr>
          <w:rFonts w:ascii="Times New Roman" w:hAnsi="Times New Roman"/>
          <w:sz w:val="24"/>
          <w:szCs w:val="24"/>
        </w:rPr>
        <w:t>(Priedas Nr.1)........................</w:t>
      </w:r>
      <w:r w:rsidRPr="00F23A18">
        <w:rPr>
          <w:rFonts w:ascii="Times New Roman" w:hAnsi="Times New Roman"/>
          <w:sz w:val="24"/>
          <w:szCs w:val="24"/>
        </w:rPr>
        <w:t>23</w:t>
      </w:r>
    </w:p>
    <w:p w14:paraId="427AA927" w14:textId="3A31E283" w:rsidR="006D48C8" w:rsidRPr="00D2487F" w:rsidRDefault="00D2487F" w:rsidP="00D2487F">
      <w:pPr>
        <w:rPr>
          <w:color w:val="000000"/>
          <w:lang w:val="lt-LT"/>
        </w:rPr>
      </w:pPr>
      <w:r>
        <w:rPr>
          <w:color w:val="000000"/>
          <w:lang w:val="lt-LT"/>
        </w:rPr>
        <w:t>I</w:t>
      </w:r>
      <w:r w:rsidRPr="00D2487F">
        <w:rPr>
          <w:color w:val="000000"/>
          <w:lang w:val="lt-LT"/>
        </w:rPr>
        <w:t xml:space="preserve">nformacija apie ilgalaikio materialiojo turto, vertinamo įsigijimo savikaina, balansinės vertės pasikeitimą </w:t>
      </w:r>
      <w:r w:rsidR="006D48C8" w:rsidRPr="00D2487F">
        <w:rPr>
          <w:color w:val="000000"/>
          <w:lang w:val="pt-BR"/>
        </w:rPr>
        <w:t>(Priedas Nr.2)................................................................</w:t>
      </w:r>
      <w:r w:rsidRPr="00D2487F">
        <w:rPr>
          <w:color w:val="000000"/>
          <w:lang w:val="pt-BR"/>
        </w:rPr>
        <w:t>.............................................</w:t>
      </w:r>
      <w:r w:rsidR="006D48C8" w:rsidRPr="00D2487F">
        <w:rPr>
          <w:color w:val="000000"/>
          <w:lang w:val="pt-BR"/>
        </w:rPr>
        <w:t>....</w:t>
      </w:r>
      <w:r>
        <w:rPr>
          <w:color w:val="000000"/>
          <w:lang w:val="pt-BR"/>
        </w:rPr>
        <w:t>25</w:t>
      </w:r>
    </w:p>
    <w:p w14:paraId="76B80805" w14:textId="50424C9A" w:rsidR="006D48C8" w:rsidRPr="006D48C8" w:rsidRDefault="00417B8A" w:rsidP="006D48C8">
      <w:pPr>
        <w:rPr>
          <w:color w:val="000000"/>
          <w:highlight w:val="yellow"/>
          <w:lang w:val="lt-LT" w:eastAsia="lt-LT"/>
        </w:rPr>
      </w:pPr>
      <w:r>
        <w:rPr>
          <w:color w:val="000000"/>
          <w:lang w:val="lt-LT" w:eastAsia="lt-LT"/>
        </w:rPr>
        <w:t>A</w:t>
      </w:r>
      <w:r w:rsidRPr="00417B8A">
        <w:rPr>
          <w:color w:val="000000"/>
          <w:lang w:val="lt-LT" w:eastAsia="lt-LT"/>
        </w:rPr>
        <w:t xml:space="preserve">tsargų vertės pasikeitimas per ataskaitinį laikotarpį </w:t>
      </w:r>
      <w:r w:rsidR="006D48C8" w:rsidRPr="00417B8A">
        <w:rPr>
          <w:color w:val="000000"/>
          <w:lang w:val="lt-LT" w:eastAsia="lt-LT"/>
        </w:rPr>
        <w:t>(Priedas Nr.3)...............................................</w:t>
      </w:r>
      <w:r w:rsidRPr="00417B8A">
        <w:rPr>
          <w:color w:val="000000"/>
          <w:lang w:val="lt-LT" w:eastAsia="lt-LT"/>
        </w:rPr>
        <w:t>.27</w:t>
      </w:r>
    </w:p>
    <w:p w14:paraId="0D189344" w14:textId="57B0A1EA" w:rsidR="006D48C8" w:rsidRPr="006D48C8" w:rsidRDefault="00F24B6A" w:rsidP="006D48C8">
      <w:pPr>
        <w:rPr>
          <w:highlight w:val="yellow"/>
          <w:lang w:val="pt-BR"/>
        </w:rPr>
      </w:pPr>
      <w:r>
        <w:rPr>
          <w:lang w:val="pt-BR"/>
        </w:rPr>
        <w:t>I</w:t>
      </w:r>
      <w:r w:rsidRPr="00F24B6A">
        <w:rPr>
          <w:lang w:val="pt-BR"/>
        </w:rPr>
        <w:t xml:space="preserve">nformacija apie išankstinius apmokėjimus </w:t>
      </w:r>
      <w:bookmarkStart w:id="1" w:name="_Hlk206494233"/>
      <w:r w:rsidR="006D48C8" w:rsidRPr="00F24B6A">
        <w:rPr>
          <w:lang w:val="pt-BR"/>
        </w:rPr>
        <w:t>(Priedas Nr.4) .................................................</w:t>
      </w:r>
      <w:r w:rsidRPr="00F24B6A">
        <w:rPr>
          <w:lang w:val="pt-BR"/>
        </w:rPr>
        <w:t>...........</w:t>
      </w:r>
      <w:r w:rsidR="006D48C8" w:rsidRPr="00F24B6A">
        <w:rPr>
          <w:lang w:val="pt-BR"/>
        </w:rPr>
        <w:t>..2</w:t>
      </w:r>
      <w:bookmarkEnd w:id="1"/>
      <w:r w:rsidRPr="00F24B6A">
        <w:rPr>
          <w:lang w:val="pt-BR"/>
        </w:rPr>
        <w:t>8</w:t>
      </w:r>
    </w:p>
    <w:p w14:paraId="02D65D77" w14:textId="232DB9F8" w:rsidR="006D48C8" w:rsidRDefault="00156A36" w:rsidP="006D48C8">
      <w:pPr>
        <w:rPr>
          <w:color w:val="000000"/>
          <w:lang w:val="lt-LT" w:eastAsia="lt-LT"/>
        </w:rPr>
      </w:pPr>
      <w:r>
        <w:rPr>
          <w:color w:val="000000"/>
          <w:lang w:val="lt-LT" w:eastAsia="lt-LT"/>
        </w:rPr>
        <w:t>I</w:t>
      </w:r>
      <w:r w:rsidRPr="00156A36">
        <w:rPr>
          <w:color w:val="000000"/>
          <w:lang w:val="lt-LT" w:eastAsia="lt-LT"/>
        </w:rPr>
        <w:t xml:space="preserve">nformacija apie per vienus metus gautinas sumas </w:t>
      </w:r>
      <w:r w:rsidR="006D48C8" w:rsidRPr="00156A36">
        <w:rPr>
          <w:color w:val="000000"/>
          <w:lang w:val="lt-LT" w:eastAsia="lt-LT"/>
        </w:rPr>
        <w:t>(Priedas Nr.5) ...................................................2</w:t>
      </w:r>
      <w:r w:rsidRPr="00156A36">
        <w:rPr>
          <w:color w:val="000000"/>
          <w:lang w:val="lt-LT" w:eastAsia="lt-LT"/>
        </w:rPr>
        <w:t>9</w:t>
      </w:r>
    </w:p>
    <w:p w14:paraId="2D729FC5" w14:textId="77777777" w:rsidR="00ED1759" w:rsidRDefault="00BA1E9F" w:rsidP="006D48C8">
      <w:pPr>
        <w:rPr>
          <w:color w:val="000000"/>
          <w:lang w:val="lt-LT" w:eastAsia="lt-LT"/>
        </w:rPr>
      </w:pPr>
      <w:r>
        <w:rPr>
          <w:color w:val="000000"/>
          <w:lang w:val="lt-LT" w:eastAsia="lt-LT"/>
        </w:rPr>
        <w:t>I</w:t>
      </w:r>
      <w:r w:rsidRPr="00BA1E9F">
        <w:rPr>
          <w:color w:val="000000"/>
          <w:lang w:val="lt-LT" w:eastAsia="lt-LT"/>
        </w:rPr>
        <w:t>nformacija apie įsipareigojimų dalį (įskaitant finansinės nuomos (lizingo) įsipareigojimus) eurais</w:t>
      </w:r>
    </w:p>
    <w:p w14:paraId="77BBB496" w14:textId="5F355D0D" w:rsidR="00BA1E9F" w:rsidRPr="00BA1E9F" w:rsidRDefault="00BA1E9F" w:rsidP="006D48C8">
      <w:pPr>
        <w:rPr>
          <w:color w:val="000000"/>
          <w:lang w:val="lt-LT" w:eastAsia="lt-LT"/>
        </w:rPr>
      </w:pPr>
      <w:r w:rsidRPr="00BA1E9F">
        <w:rPr>
          <w:color w:val="000000"/>
          <w:lang w:val="lt-LT" w:eastAsia="lt-LT"/>
        </w:rPr>
        <w:t xml:space="preserve"> ir užsienio valiutomis </w:t>
      </w:r>
      <w:r w:rsidRPr="00156A36">
        <w:rPr>
          <w:color w:val="000000"/>
          <w:lang w:val="lt-LT" w:eastAsia="lt-LT"/>
        </w:rPr>
        <w:t>(Priedas Nr.</w:t>
      </w:r>
      <w:r>
        <w:rPr>
          <w:color w:val="000000"/>
          <w:lang w:val="lt-LT" w:eastAsia="lt-LT"/>
        </w:rPr>
        <w:t>6</w:t>
      </w:r>
      <w:r w:rsidRPr="00156A36">
        <w:rPr>
          <w:color w:val="000000"/>
          <w:lang w:val="lt-LT" w:eastAsia="lt-LT"/>
        </w:rPr>
        <w:t>) ......................................</w:t>
      </w:r>
      <w:r>
        <w:rPr>
          <w:color w:val="000000"/>
          <w:lang w:val="lt-LT" w:eastAsia="lt-LT"/>
        </w:rPr>
        <w:t>................................................</w:t>
      </w:r>
      <w:r w:rsidRPr="00156A36">
        <w:rPr>
          <w:color w:val="000000"/>
          <w:lang w:val="lt-LT" w:eastAsia="lt-LT"/>
        </w:rPr>
        <w:t>.........</w:t>
      </w:r>
      <w:r>
        <w:rPr>
          <w:color w:val="000000"/>
          <w:lang w:val="lt-LT" w:eastAsia="lt-LT"/>
        </w:rPr>
        <w:t>30</w:t>
      </w:r>
    </w:p>
    <w:p w14:paraId="74CC55D3" w14:textId="2A9F6B9D" w:rsidR="006D48C8" w:rsidRPr="00BA1E9F" w:rsidRDefault="006D48C8" w:rsidP="006D48C8">
      <w:pPr>
        <w:rPr>
          <w:color w:val="000000"/>
          <w:lang w:val="lt-LT" w:eastAsia="lt-LT"/>
        </w:rPr>
      </w:pPr>
      <w:r w:rsidRPr="00BA1E9F">
        <w:rPr>
          <w:lang w:val="lt-LT"/>
        </w:rPr>
        <w:t>Finansavimo sumos pagal šaltinį, tikslinę paskirtį ir jų pokyčiai per ataskaitinį laikotarpį (Priedas Nr.</w:t>
      </w:r>
      <w:r w:rsidR="00BA1E9F" w:rsidRPr="00BA1E9F">
        <w:rPr>
          <w:lang w:val="lt-LT"/>
        </w:rPr>
        <w:t>7</w:t>
      </w:r>
      <w:r w:rsidRPr="00BA1E9F">
        <w:rPr>
          <w:lang w:val="lt-LT"/>
        </w:rPr>
        <w:t>) ..................................................................................................................................................</w:t>
      </w:r>
      <w:r w:rsidR="00BA1E9F" w:rsidRPr="00BA1E9F">
        <w:rPr>
          <w:lang w:val="lt-LT"/>
        </w:rPr>
        <w:t>31</w:t>
      </w:r>
    </w:p>
    <w:p w14:paraId="5E057750" w14:textId="7EB23B12" w:rsidR="006D48C8" w:rsidRDefault="006D48C8" w:rsidP="006D48C8">
      <w:pPr>
        <w:rPr>
          <w:lang w:val="pt-BR"/>
        </w:rPr>
      </w:pPr>
      <w:bookmarkStart w:id="2" w:name="_Hlk206529244"/>
      <w:r w:rsidRPr="00BA1E9F">
        <w:rPr>
          <w:lang w:val="pt-BR"/>
        </w:rPr>
        <w:t>Finansavimo sumų likučiai (Priedas Nr.</w:t>
      </w:r>
      <w:r w:rsidR="00BA1E9F" w:rsidRPr="00BA1E9F">
        <w:rPr>
          <w:lang w:val="pt-BR"/>
        </w:rPr>
        <w:t>8</w:t>
      </w:r>
      <w:r w:rsidRPr="00BA1E9F">
        <w:rPr>
          <w:lang w:val="pt-BR"/>
        </w:rPr>
        <w:t>) ........................................................................................</w:t>
      </w:r>
      <w:r w:rsidR="00BA1E9F" w:rsidRPr="00BA1E9F">
        <w:rPr>
          <w:lang w:val="pt-BR"/>
        </w:rPr>
        <w:t>32</w:t>
      </w:r>
    </w:p>
    <w:bookmarkEnd w:id="2"/>
    <w:p w14:paraId="68B09574" w14:textId="4D9F65A7" w:rsidR="00564EE2" w:rsidRDefault="00564EE2" w:rsidP="00564EE2">
      <w:pPr>
        <w:rPr>
          <w:lang w:val="pt-BR"/>
        </w:rPr>
      </w:pPr>
      <w:r>
        <w:rPr>
          <w:lang w:val="pt-BR"/>
        </w:rPr>
        <w:t>A</w:t>
      </w:r>
      <w:r w:rsidRPr="00564EE2">
        <w:rPr>
          <w:lang w:val="pt-BR"/>
        </w:rPr>
        <w:t xml:space="preserve">tidėjiniai pagal jų paskirtį </w:t>
      </w:r>
      <w:r w:rsidRPr="00BA1E9F">
        <w:rPr>
          <w:lang w:val="pt-BR"/>
        </w:rPr>
        <w:t>(Priedas Nr.</w:t>
      </w:r>
      <w:r>
        <w:rPr>
          <w:lang w:val="pt-BR"/>
        </w:rPr>
        <w:t>9</w:t>
      </w:r>
      <w:r w:rsidRPr="00BA1E9F">
        <w:rPr>
          <w:lang w:val="pt-BR"/>
        </w:rPr>
        <w:t>) .......................................................................................3</w:t>
      </w:r>
      <w:r>
        <w:rPr>
          <w:lang w:val="pt-BR"/>
        </w:rPr>
        <w:t>3</w:t>
      </w:r>
    </w:p>
    <w:p w14:paraId="2C3D1F49" w14:textId="7CD8B013" w:rsidR="00564EE2" w:rsidRPr="00BA1E9F" w:rsidRDefault="00504E3F" w:rsidP="006D48C8">
      <w:pPr>
        <w:rPr>
          <w:lang w:val="pt-BR"/>
        </w:rPr>
      </w:pPr>
      <w:r>
        <w:rPr>
          <w:lang w:val="pt-BR"/>
        </w:rPr>
        <w:t>A</w:t>
      </w:r>
      <w:r w:rsidRPr="00504E3F">
        <w:rPr>
          <w:lang w:val="pt-BR"/>
        </w:rPr>
        <w:t xml:space="preserve">tidėjiniai pagal jų panaudojimo laiką </w:t>
      </w:r>
      <w:r w:rsidR="00564EE2" w:rsidRPr="00BA1E9F">
        <w:rPr>
          <w:lang w:val="pt-BR"/>
        </w:rPr>
        <w:t>(Priedas Nr.</w:t>
      </w:r>
      <w:r w:rsidR="00564EE2">
        <w:rPr>
          <w:lang w:val="pt-BR"/>
        </w:rPr>
        <w:t>10</w:t>
      </w:r>
      <w:r w:rsidR="00564EE2" w:rsidRPr="00BA1E9F">
        <w:rPr>
          <w:lang w:val="pt-BR"/>
        </w:rPr>
        <w:t>) ........................................................</w:t>
      </w:r>
      <w:r>
        <w:rPr>
          <w:lang w:val="pt-BR"/>
        </w:rPr>
        <w:t>.......</w:t>
      </w:r>
      <w:r w:rsidR="00564EE2" w:rsidRPr="00BA1E9F">
        <w:rPr>
          <w:lang w:val="pt-BR"/>
        </w:rPr>
        <w:t>....3</w:t>
      </w:r>
      <w:r>
        <w:rPr>
          <w:lang w:val="pt-BR"/>
        </w:rPr>
        <w:t>4</w:t>
      </w:r>
    </w:p>
    <w:p w14:paraId="12BF2BFB" w14:textId="1750B95A" w:rsidR="006D48C8" w:rsidRPr="00504E3F" w:rsidRDefault="006D48C8" w:rsidP="006D48C8">
      <w:pPr>
        <w:pStyle w:val="Turinys1"/>
        <w:shd w:val="clear" w:color="auto" w:fill="auto"/>
        <w:tabs>
          <w:tab w:val="left" w:pos="471"/>
          <w:tab w:val="right" w:pos="9319"/>
        </w:tabs>
        <w:spacing w:before="0" w:line="276" w:lineRule="auto"/>
        <w:ind w:left="20"/>
        <w:rPr>
          <w:rFonts w:ascii="Times New Roman" w:hAnsi="Times New Roman"/>
          <w:sz w:val="24"/>
          <w:szCs w:val="24"/>
        </w:rPr>
      </w:pPr>
      <w:r w:rsidRPr="00504E3F">
        <w:rPr>
          <w:rFonts w:ascii="Times New Roman" w:hAnsi="Times New Roman"/>
          <w:sz w:val="24"/>
          <w:szCs w:val="24"/>
        </w:rPr>
        <w:t>Informacija apie kai kurias trumpalaikes mokėtinas suma (Priedas Nr.</w:t>
      </w:r>
      <w:r w:rsidR="00504E3F" w:rsidRPr="00504E3F">
        <w:rPr>
          <w:rFonts w:ascii="Times New Roman" w:hAnsi="Times New Roman"/>
          <w:sz w:val="24"/>
          <w:szCs w:val="24"/>
        </w:rPr>
        <w:t>11</w:t>
      </w:r>
      <w:r w:rsidRPr="00504E3F">
        <w:rPr>
          <w:rFonts w:ascii="Times New Roman" w:hAnsi="Times New Roman"/>
          <w:sz w:val="24"/>
          <w:szCs w:val="24"/>
        </w:rPr>
        <w:t>)................................</w:t>
      </w:r>
      <w:r w:rsidR="00504E3F" w:rsidRPr="00504E3F">
        <w:rPr>
          <w:rFonts w:ascii="Times New Roman" w:hAnsi="Times New Roman"/>
          <w:sz w:val="24"/>
          <w:szCs w:val="24"/>
        </w:rPr>
        <w:t>.</w:t>
      </w:r>
      <w:r w:rsidRPr="00504E3F">
        <w:rPr>
          <w:rFonts w:ascii="Times New Roman" w:hAnsi="Times New Roman"/>
          <w:sz w:val="24"/>
          <w:szCs w:val="24"/>
        </w:rPr>
        <w:t>.....</w:t>
      </w:r>
      <w:r w:rsidR="00504E3F" w:rsidRPr="00504E3F">
        <w:rPr>
          <w:rFonts w:ascii="Times New Roman" w:hAnsi="Times New Roman"/>
          <w:sz w:val="24"/>
          <w:szCs w:val="24"/>
        </w:rPr>
        <w:t>3</w:t>
      </w:r>
      <w:r w:rsidRPr="00504E3F">
        <w:rPr>
          <w:rFonts w:ascii="Times New Roman" w:hAnsi="Times New Roman"/>
          <w:sz w:val="24"/>
          <w:szCs w:val="24"/>
        </w:rPr>
        <w:t>5</w:t>
      </w:r>
    </w:p>
    <w:p w14:paraId="4B06EF96" w14:textId="78E613A9" w:rsidR="006D48C8" w:rsidRPr="006D48C8" w:rsidRDefault="00873284" w:rsidP="006D48C8">
      <w:pPr>
        <w:pStyle w:val="Turinys1"/>
        <w:shd w:val="clear" w:color="auto" w:fill="auto"/>
        <w:tabs>
          <w:tab w:val="left" w:pos="466"/>
          <w:tab w:val="right" w:pos="9319"/>
        </w:tabs>
        <w:spacing w:before="0" w:line="276" w:lineRule="auto"/>
        <w:ind w:left="20"/>
        <w:rPr>
          <w:rFonts w:ascii="Times New Roman" w:hAnsi="Times New Roman"/>
          <w:sz w:val="24"/>
          <w:szCs w:val="24"/>
          <w:highlight w:val="yellow"/>
        </w:rPr>
      </w:pPr>
      <w:r>
        <w:rPr>
          <w:rFonts w:ascii="Times New Roman" w:hAnsi="Times New Roman"/>
          <w:sz w:val="24"/>
          <w:szCs w:val="24"/>
        </w:rPr>
        <w:t>B</w:t>
      </w:r>
      <w:r w:rsidRPr="00873284">
        <w:rPr>
          <w:rFonts w:ascii="Times New Roman" w:hAnsi="Times New Roman"/>
          <w:sz w:val="24"/>
          <w:szCs w:val="24"/>
        </w:rPr>
        <w:t xml:space="preserve">ūsimosios pagrindinės nuomos įmokos, kurias numatoma sumokėti pagal pasirašytas veiklos nuomos sutartis, pagal laikotarpius </w:t>
      </w:r>
      <w:r w:rsidR="006D48C8" w:rsidRPr="00873284">
        <w:rPr>
          <w:rFonts w:ascii="Times New Roman" w:hAnsi="Times New Roman"/>
          <w:sz w:val="24"/>
          <w:szCs w:val="24"/>
        </w:rPr>
        <w:t>(Priedas Nr.</w:t>
      </w:r>
      <w:r w:rsidRPr="00873284">
        <w:rPr>
          <w:rFonts w:ascii="Times New Roman" w:hAnsi="Times New Roman"/>
          <w:sz w:val="24"/>
          <w:szCs w:val="24"/>
        </w:rPr>
        <w:t>12</w:t>
      </w:r>
      <w:r w:rsidR="006D48C8" w:rsidRPr="00873284">
        <w:rPr>
          <w:rFonts w:ascii="Times New Roman" w:hAnsi="Times New Roman"/>
          <w:sz w:val="24"/>
          <w:szCs w:val="24"/>
        </w:rPr>
        <w:t>)..........................................................................</w:t>
      </w:r>
      <w:r w:rsidRPr="00873284">
        <w:rPr>
          <w:rFonts w:ascii="Times New Roman" w:hAnsi="Times New Roman"/>
          <w:sz w:val="24"/>
          <w:szCs w:val="24"/>
        </w:rPr>
        <w:t>3</w:t>
      </w:r>
      <w:r w:rsidR="006D48C8" w:rsidRPr="00873284">
        <w:rPr>
          <w:rFonts w:ascii="Times New Roman" w:hAnsi="Times New Roman"/>
          <w:sz w:val="24"/>
          <w:szCs w:val="24"/>
        </w:rPr>
        <w:t>6</w:t>
      </w:r>
    </w:p>
    <w:p w14:paraId="64221832" w14:textId="6570E8FE" w:rsidR="006D48C8" w:rsidRPr="00FE1530" w:rsidRDefault="00FE1530" w:rsidP="006D48C8">
      <w:pPr>
        <w:rPr>
          <w:lang w:val="lt-LT"/>
        </w:rPr>
      </w:pPr>
      <w:r w:rsidRPr="00FE1530">
        <w:rPr>
          <w:lang w:val="lt-LT"/>
        </w:rPr>
        <w:t xml:space="preserve">Informacijos apie darbo užmokesčio ir socialinio draudimo sąnaudas pateikimas aiškinamajame rašte </w:t>
      </w:r>
      <w:r w:rsidR="006D48C8" w:rsidRPr="00FE1530">
        <w:rPr>
          <w:lang w:val="lt-LT"/>
        </w:rPr>
        <w:t>(Priedas Nr.1</w:t>
      </w:r>
      <w:r w:rsidRPr="00FE1530">
        <w:rPr>
          <w:lang w:val="lt-LT"/>
        </w:rPr>
        <w:t>3</w:t>
      </w:r>
      <w:r w:rsidR="006D48C8" w:rsidRPr="00FE1530">
        <w:rPr>
          <w:lang w:val="lt-LT"/>
        </w:rPr>
        <w:t>)..............................................</w:t>
      </w:r>
      <w:r w:rsidRPr="00FE1530">
        <w:rPr>
          <w:lang w:val="lt-LT"/>
        </w:rPr>
        <w:t>........................................................................</w:t>
      </w:r>
      <w:r w:rsidR="006D48C8" w:rsidRPr="00FE1530">
        <w:rPr>
          <w:lang w:val="lt-LT"/>
        </w:rPr>
        <w:t>.....</w:t>
      </w:r>
      <w:r w:rsidRPr="00FE1530">
        <w:rPr>
          <w:lang w:val="lt-LT"/>
        </w:rPr>
        <w:t>3</w:t>
      </w:r>
      <w:r w:rsidR="006D48C8" w:rsidRPr="00FE1530">
        <w:rPr>
          <w:lang w:val="lt-LT"/>
        </w:rPr>
        <w:t>7</w:t>
      </w:r>
    </w:p>
    <w:p w14:paraId="0B0713AE" w14:textId="2E152FF6" w:rsidR="006D48C8" w:rsidRPr="006D48C8" w:rsidRDefault="00B16718" w:rsidP="006D48C8">
      <w:pPr>
        <w:rPr>
          <w:highlight w:val="yellow"/>
          <w:lang w:val="lt-LT"/>
        </w:rPr>
      </w:pPr>
      <w:r>
        <w:rPr>
          <w:color w:val="000000"/>
          <w:lang w:val="lt-LT"/>
        </w:rPr>
        <w:t>K</w:t>
      </w:r>
      <w:r w:rsidRPr="00B16718">
        <w:rPr>
          <w:color w:val="000000"/>
          <w:lang w:val="lt-LT"/>
        </w:rPr>
        <w:t xml:space="preserve">itos veiklos pajamų ir sąnaudų pateikimas žemesniojo ir aukštesniojo lygių viešojo sektoriaus subjekto finansinių ataskaitų aiškinamajame rašte </w:t>
      </w:r>
      <w:r w:rsidR="006D48C8" w:rsidRPr="00B16718">
        <w:rPr>
          <w:lang w:val="lt-LT"/>
        </w:rPr>
        <w:t>(Priedas Nr.1</w:t>
      </w:r>
      <w:r w:rsidRPr="00B16718">
        <w:rPr>
          <w:lang w:val="lt-LT"/>
        </w:rPr>
        <w:t>4</w:t>
      </w:r>
      <w:r w:rsidR="006D48C8" w:rsidRPr="00B16718">
        <w:rPr>
          <w:lang w:val="lt-LT"/>
        </w:rPr>
        <w:t>)...........................................</w:t>
      </w:r>
      <w:r w:rsidRPr="00B16718">
        <w:rPr>
          <w:lang w:val="lt-LT"/>
        </w:rPr>
        <w:t>.......</w:t>
      </w:r>
      <w:r w:rsidR="006D48C8" w:rsidRPr="00B16718">
        <w:rPr>
          <w:lang w:val="lt-LT"/>
        </w:rPr>
        <w:t>.</w:t>
      </w:r>
      <w:r w:rsidRPr="00B16718">
        <w:rPr>
          <w:lang w:val="lt-LT"/>
        </w:rPr>
        <w:t>3</w:t>
      </w:r>
      <w:r w:rsidR="006D48C8" w:rsidRPr="00B16718">
        <w:rPr>
          <w:lang w:val="lt-LT"/>
        </w:rPr>
        <w:t>8</w:t>
      </w:r>
    </w:p>
    <w:p w14:paraId="298AA1B3" w14:textId="2E420F01" w:rsidR="006D48C8" w:rsidRPr="005D4D9B" w:rsidRDefault="006D48C8" w:rsidP="006D48C8">
      <w:pPr>
        <w:rPr>
          <w:color w:val="000000"/>
          <w:lang w:val="lt-LT" w:eastAsia="lt-LT"/>
        </w:rPr>
      </w:pPr>
      <w:r w:rsidRPr="00B16718">
        <w:rPr>
          <w:color w:val="000000"/>
          <w:lang w:val="lt-LT" w:eastAsia="lt-LT"/>
        </w:rPr>
        <w:t>2025 m. informacija pagal veiklos segmentus (Priedas Nr.1</w:t>
      </w:r>
      <w:r w:rsidR="00B16718" w:rsidRPr="00B16718">
        <w:rPr>
          <w:color w:val="000000"/>
          <w:lang w:val="lt-LT" w:eastAsia="lt-LT"/>
        </w:rPr>
        <w:t>5</w:t>
      </w:r>
      <w:r w:rsidRPr="00B16718">
        <w:rPr>
          <w:color w:val="000000"/>
          <w:lang w:val="lt-LT" w:eastAsia="lt-LT"/>
        </w:rPr>
        <w:t>)..........................................................</w:t>
      </w:r>
      <w:r w:rsidR="00B16718" w:rsidRPr="00B16718">
        <w:rPr>
          <w:color w:val="000000"/>
          <w:lang w:val="lt-LT" w:eastAsia="lt-LT"/>
        </w:rPr>
        <w:t>3</w:t>
      </w:r>
      <w:r w:rsidRPr="00B16718">
        <w:rPr>
          <w:color w:val="000000"/>
          <w:lang w:val="lt-LT" w:eastAsia="lt-LT"/>
        </w:rPr>
        <w:t>9</w:t>
      </w:r>
    </w:p>
    <w:p w14:paraId="31FB81B4" w14:textId="77777777" w:rsidR="006D48C8" w:rsidRDefault="006D48C8" w:rsidP="00E6055E">
      <w:pPr>
        <w:tabs>
          <w:tab w:val="left" w:pos="4253"/>
          <w:tab w:val="left" w:pos="4395"/>
        </w:tabs>
        <w:ind w:right="-143"/>
        <w:jc w:val="center"/>
        <w:rPr>
          <w:noProof/>
          <w:lang w:val="lt-LT" w:eastAsia="lt-LT"/>
        </w:rPr>
      </w:pPr>
    </w:p>
    <w:p w14:paraId="0ABA79F5" w14:textId="77777777" w:rsidR="006D48C8" w:rsidRDefault="006D48C8" w:rsidP="00E6055E">
      <w:pPr>
        <w:tabs>
          <w:tab w:val="left" w:pos="4253"/>
          <w:tab w:val="left" w:pos="4395"/>
        </w:tabs>
        <w:ind w:right="-143"/>
        <w:jc w:val="center"/>
        <w:rPr>
          <w:noProof/>
          <w:lang w:val="lt-LT" w:eastAsia="lt-LT"/>
        </w:rPr>
      </w:pPr>
    </w:p>
    <w:p w14:paraId="0C0E99C0" w14:textId="77777777" w:rsidR="006D48C8" w:rsidRDefault="006D48C8" w:rsidP="00E6055E">
      <w:pPr>
        <w:tabs>
          <w:tab w:val="left" w:pos="4253"/>
          <w:tab w:val="left" w:pos="4395"/>
        </w:tabs>
        <w:ind w:right="-143"/>
        <w:jc w:val="center"/>
        <w:rPr>
          <w:noProof/>
          <w:lang w:val="lt-LT" w:eastAsia="lt-LT"/>
        </w:rPr>
      </w:pPr>
    </w:p>
    <w:p w14:paraId="0653DB13" w14:textId="77777777" w:rsidR="006D48C8" w:rsidRDefault="006D48C8" w:rsidP="00E6055E">
      <w:pPr>
        <w:tabs>
          <w:tab w:val="left" w:pos="4253"/>
          <w:tab w:val="left" w:pos="4395"/>
        </w:tabs>
        <w:ind w:right="-143"/>
        <w:jc w:val="center"/>
        <w:rPr>
          <w:noProof/>
          <w:lang w:val="lt-LT" w:eastAsia="lt-LT"/>
        </w:rPr>
      </w:pPr>
    </w:p>
    <w:p w14:paraId="039C2F16" w14:textId="77777777" w:rsidR="006D48C8" w:rsidRDefault="006D48C8" w:rsidP="00E6055E">
      <w:pPr>
        <w:tabs>
          <w:tab w:val="left" w:pos="4253"/>
          <w:tab w:val="left" w:pos="4395"/>
        </w:tabs>
        <w:ind w:right="-143"/>
        <w:jc w:val="center"/>
        <w:rPr>
          <w:noProof/>
          <w:lang w:val="lt-LT" w:eastAsia="lt-LT"/>
        </w:rPr>
      </w:pPr>
    </w:p>
    <w:p w14:paraId="06C00463" w14:textId="77777777" w:rsidR="006D48C8" w:rsidRDefault="006D48C8" w:rsidP="00E6055E">
      <w:pPr>
        <w:tabs>
          <w:tab w:val="left" w:pos="4253"/>
          <w:tab w:val="left" w:pos="4395"/>
        </w:tabs>
        <w:ind w:right="-143"/>
        <w:jc w:val="center"/>
        <w:rPr>
          <w:noProof/>
          <w:lang w:val="lt-LT" w:eastAsia="lt-LT"/>
        </w:rPr>
      </w:pPr>
    </w:p>
    <w:p w14:paraId="17EC158D" w14:textId="77777777" w:rsidR="006D48C8" w:rsidRDefault="006D48C8" w:rsidP="00E6055E">
      <w:pPr>
        <w:tabs>
          <w:tab w:val="left" w:pos="4253"/>
          <w:tab w:val="left" w:pos="4395"/>
        </w:tabs>
        <w:ind w:right="-143"/>
        <w:jc w:val="center"/>
        <w:rPr>
          <w:noProof/>
          <w:lang w:val="lt-LT" w:eastAsia="lt-LT"/>
        </w:rPr>
      </w:pPr>
    </w:p>
    <w:p w14:paraId="3C1A5670" w14:textId="77777777" w:rsidR="006D48C8" w:rsidRDefault="006D48C8" w:rsidP="00E6055E">
      <w:pPr>
        <w:tabs>
          <w:tab w:val="left" w:pos="4253"/>
          <w:tab w:val="left" w:pos="4395"/>
        </w:tabs>
        <w:ind w:right="-143"/>
        <w:jc w:val="center"/>
        <w:rPr>
          <w:noProof/>
          <w:lang w:val="lt-LT" w:eastAsia="lt-LT"/>
        </w:rPr>
      </w:pPr>
    </w:p>
    <w:p w14:paraId="28E85806" w14:textId="77777777" w:rsidR="006D48C8" w:rsidRDefault="006D48C8" w:rsidP="00E6055E">
      <w:pPr>
        <w:tabs>
          <w:tab w:val="left" w:pos="4253"/>
          <w:tab w:val="left" w:pos="4395"/>
        </w:tabs>
        <w:ind w:right="-143"/>
        <w:jc w:val="center"/>
        <w:rPr>
          <w:noProof/>
          <w:lang w:val="lt-LT" w:eastAsia="lt-LT"/>
        </w:rPr>
      </w:pPr>
    </w:p>
    <w:p w14:paraId="47CC36AE" w14:textId="77777777" w:rsidR="006D48C8" w:rsidRDefault="006D48C8" w:rsidP="00E6055E">
      <w:pPr>
        <w:tabs>
          <w:tab w:val="left" w:pos="4253"/>
          <w:tab w:val="left" w:pos="4395"/>
        </w:tabs>
        <w:ind w:right="-143"/>
        <w:jc w:val="center"/>
        <w:rPr>
          <w:noProof/>
          <w:lang w:val="lt-LT" w:eastAsia="lt-LT"/>
        </w:rPr>
      </w:pPr>
    </w:p>
    <w:p w14:paraId="42FBEB96" w14:textId="77777777" w:rsidR="006D48C8" w:rsidRDefault="006D48C8" w:rsidP="00E6055E">
      <w:pPr>
        <w:tabs>
          <w:tab w:val="left" w:pos="4253"/>
          <w:tab w:val="left" w:pos="4395"/>
        </w:tabs>
        <w:ind w:right="-143"/>
        <w:jc w:val="center"/>
        <w:rPr>
          <w:noProof/>
          <w:lang w:val="lt-LT" w:eastAsia="lt-LT"/>
        </w:rPr>
      </w:pPr>
    </w:p>
    <w:p w14:paraId="2C44C704" w14:textId="77777777" w:rsidR="006D48C8" w:rsidRDefault="006D48C8" w:rsidP="00E6055E">
      <w:pPr>
        <w:tabs>
          <w:tab w:val="left" w:pos="4253"/>
          <w:tab w:val="left" w:pos="4395"/>
        </w:tabs>
        <w:ind w:right="-143"/>
        <w:jc w:val="center"/>
        <w:rPr>
          <w:noProof/>
          <w:lang w:val="lt-LT" w:eastAsia="lt-LT"/>
        </w:rPr>
      </w:pPr>
    </w:p>
    <w:p w14:paraId="6FF2638F" w14:textId="77777777" w:rsidR="006D48C8" w:rsidRDefault="006D48C8" w:rsidP="00E6055E">
      <w:pPr>
        <w:tabs>
          <w:tab w:val="left" w:pos="4253"/>
          <w:tab w:val="left" w:pos="4395"/>
        </w:tabs>
        <w:ind w:right="-143"/>
        <w:jc w:val="center"/>
        <w:rPr>
          <w:noProof/>
          <w:lang w:val="lt-LT" w:eastAsia="lt-LT"/>
        </w:rPr>
      </w:pPr>
    </w:p>
    <w:p w14:paraId="48C255BE" w14:textId="77777777" w:rsidR="006D48C8" w:rsidRDefault="006D48C8" w:rsidP="00E6055E">
      <w:pPr>
        <w:tabs>
          <w:tab w:val="left" w:pos="4253"/>
          <w:tab w:val="left" w:pos="4395"/>
        </w:tabs>
        <w:ind w:right="-143"/>
        <w:jc w:val="center"/>
        <w:rPr>
          <w:noProof/>
          <w:lang w:val="lt-LT" w:eastAsia="lt-LT"/>
        </w:rPr>
      </w:pPr>
    </w:p>
    <w:p w14:paraId="1EF79F5E" w14:textId="77777777" w:rsidR="006D48C8" w:rsidRDefault="006D48C8" w:rsidP="00E6055E">
      <w:pPr>
        <w:tabs>
          <w:tab w:val="left" w:pos="4253"/>
          <w:tab w:val="left" w:pos="4395"/>
        </w:tabs>
        <w:ind w:right="-143"/>
        <w:jc w:val="center"/>
        <w:rPr>
          <w:noProof/>
          <w:lang w:val="lt-LT" w:eastAsia="lt-LT"/>
        </w:rPr>
      </w:pPr>
    </w:p>
    <w:p w14:paraId="2F5989BD" w14:textId="77777777" w:rsidR="006D48C8" w:rsidRDefault="006D48C8" w:rsidP="00E6055E">
      <w:pPr>
        <w:tabs>
          <w:tab w:val="left" w:pos="4253"/>
          <w:tab w:val="left" w:pos="4395"/>
        </w:tabs>
        <w:ind w:right="-143"/>
        <w:jc w:val="center"/>
        <w:rPr>
          <w:noProof/>
          <w:lang w:val="lt-LT" w:eastAsia="lt-LT"/>
        </w:rPr>
      </w:pPr>
    </w:p>
    <w:p w14:paraId="11C147B0" w14:textId="77777777" w:rsidR="006D48C8" w:rsidRDefault="006D48C8" w:rsidP="00E6055E">
      <w:pPr>
        <w:tabs>
          <w:tab w:val="left" w:pos="4253"/>
          <w:tab w:val="left" w:pos="4395"/>
        </w:tabs>
        <w:ind w:right="-143"/>
        <w:jc w:val="center"/>
        <w:rPr>
          <w:noProof/>
          <w:lang w:val="lt-LT" w:eastAsia="lt-LT"/>
        </w:rPr>
      </w:pPr>
    </w:p>
    <w:p w14:paraId="62768F8A" w14:textId="18AB9D33" w:rsidR="001615A2" w:rsidRPr="00126B55" w:rsidRDefault="00987B7C" w:rsidP="00E6055E">
      <w:pPr>
        <w:tabs>
          <w:tab w:val="left" w:pos="4253"/>
          <w:tab w:val="left" w:pos="4395"/>
        </w:tabs>
        <w:ind w:right="-143"/>
        <w:jc w:val="center"/>
        <w:rPr>
          <w:lang w:val="lt-LT"/>
        </w:rPr>
      </w:pPr>
      <w:r w:rsidRPr="00126B55">
        <w:rPr>
          <w:noProof/>
          <w:lang w:val="lt-LT" w:eastAsia="lt-LT"/>
        </w:rPr>
        <w:drawing>
          <wp:inline distT="0" distB="0" distL="0" distR="0" wp14:anchorId="2EB58028" wp14:editId="15A96215">
            <wp:extent cx="685800" cy="685800"/>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676420" w:rsidRPr="00126B55">
        <w:rPr>
          <w:lang w:val="lt-LT"/>
        </w:rPr>
        <w:br w:type="textWrapping" w:clear="all"/>
      </w:r>
    </w:p>
    <w:p w14:paraId="62768F8B" w14:textId="77777777" w:rsidR="00211B0E" w:rsidRPr="00126B55" w:rsidRDefault="00211B0E" w:rsidP="000C03D5">
      <w:pPr>
        <w:spacing w:line="360" w:lineRule="auto"/>
        <w:rPr>
          <w:noProof/>
          <w:lang w:val="lt-LT" w:eastAsia="lt-LT"/>
        </w:rPr>
      </w:pPr>
    </w:p>
    <w:p w14:paraId="62768F8C" w14:textId="77777777" w:rsidR="00211B0E" w:rsidRPr="00126B55" w:rsidRDefault="00211B0E" w:rsidP="00211B0E">
      <w:pPr>
        <w:jc w:val="center"/>
        <w:rPr>
          <w:b/>
          <w:sz w:val="28"/>
          <w:szCs w:val="28"/>
          <w:lang w:val="lt-LT"/>
        </w:rPr>
      </w:pPr>
      <w:r w:rsidRPr="00126B55">
        <w:rPr>
          <w:b/>
          <w:sz w:val="28"/>
          <w:szCs w:val="28"/>
          <w:lang w:val="lt-LT"/>
        </w:rPr>
        <w:t>VALSTYBINĖ LIGONIŲ KASA</w:t>
      </w:r>
    </w:p>
    <w:p w14:paraId="62768F8D" w14:textId="32C26487" w:rsidR="00211B0E" w:rsidRDefault="00211B0E" w:rsidP="00211B0E">
      <w:pPr>
        <w:jc w:val="center"/>
        <w:rPr>
          <w:b/>
          <w:sz w:val="28"/>
          <w:szCs w:val="28"/>
          <w:lang w:val="lt-LT"/>
        </w:rPr>
      </w:pPr>
      <w:r w:rsidRPr="00126B55">
        <w:rPr>
          <w:b/>
          <w:sz w:val="28"/>
          <w:szCs w:val="28"/>
          <w:lang w:val="lt-LT"/>
        </w:rPr>
        <w:t>PRIE SVEIKATOS APSAUGOS MINISTERIJOS</w:t>
      </w:r>
    </w:p>
    <w:p w14:paraId="760EB7C8" w14:textId="77777777" w:rsidR="008F43A4" w:rsidRDefault="008F43A4" w:rsidP="00211B0E">
      <w:pPr>
        <w:jc w:val="center"/>
        <w:rPr>
          <w:b/>
          <w:sz w:val="28"/>
          <w:szCs w:val="28"/>
          <w:lang w:val="lt-LT"/>
        </w:rPr>
      </w:pPr>
    </w:p>
    <w:p w14:paraId="66974E21" w14:textId="37F6D9D2" w:rsidR="00263D42" w:rsidRDefault="008F43A4" w:rsidP="00211B0E">
      <w:pPr>
        <w:jc w:val="center"/>
        <w:rPr>
          <w:b/>
          <w:sz w:val="28"/>
          <w:szCs w:val="28"/>
          <w:lang w:val="lt-LT"/>
        </w:rPr>
      </w:pPr>
      <w:r w:rsidRPr="008F43A4">
        <w:rPr>
          <w:b/>
          <w:sz w:val="28"/>
          <w:szCs w:val="28"/>
          <w:lang w:val="lt-LT"/>
        </w:rPr>
        <w:t xml:space="preserve">2025 METŲ </w:t>
      </w:r>
      <w:r>
        <w:rPr>
          <w:b/>
          <w:sz w:val="28"/>
          <w:szCs w:val="28"/>
          <w:lang w:val="lt-LT"/>
        </w:rPr>
        <w:t xml:space="preserve">SAUSIO-BIRŽELIO </w:t>
      </w:r>
      <w:r w:rsidR="00A33DEF">
        <w:rPr>
          <w:b/>
          <w:sz w:val="28"/>
          <w:szCs w:val="28"/>
          <w:lang w:val="lt-LT"/>
        </w:rPr>
        <w:t xml:space="preserve">MĖNESIŲ </w:t>
      </w:r>
      <w:r w:rsidRPr="008F43A4">
        <w:rPr>
          <w:b/>
          <w:sz w:val="28"/>
          <w:szCs w:val="28"/>
          <w:lang w:val="lt-LT"/>
        </w:rPr>
        <w:t>FINANSINIŲ ATASKAITŲ RINKINIO AIŠKINAMASIS RAŠTAS</w:t>
      </w:r>
    </w:p>
    <w:p w14:paraId="53CF8144" w14:textId="4B641082" w:rsidR="008F43A4" w:rsidRPr="00126B55" w:rsidRDefault="008F43A4" w:rsidP="00211B0E">
      <w:pPr>
        <w:jc w:val="center"/>
        <w:rPr>
          <w:b/>
          <w:szCs w:val="28"/>
          <w:lang w:val="lt-LT"/>
        </w:rPr>
      </w:pPr>
      <w:r>
        <w:rPr>
          <w:b/>
          <w:sz w:val="28"/>
          <w:szCs w:val="28"/>
          <w:lang w:val="lt-LT"/>
        </w:rPr>
        <w:t>PAGAL KAUNO TERITORINĖS LIGONIŲ KASOS 2025-06-30 D. DUOMENIS</w:t>
      </w:r>
    </w:p>
    <w:p w14:paraId="31185EE8" w14:textId="77777777" w:rsidR="006D0198" w:rsidRDefault="006D0198" w:rsidP="006D0198">
      <w:pPr>
        <w:rPr>
          <w:bCs/>
          <w:color w:val="FF0000"/>
          <w:szCs w:val="28"/>
          <w:lang w:val="lt-LT"/>
        </w:rPr>
      </w:pPr>
    </w:p>
    <w:p w14:paraId="7F7307CD" w14:textId="77777777" w:rsidR="000714A0" w:rsidRPr="000714A0" w:rsidRDefault="000714A0" w:rsidP="000714A0">
      <w:pPr>
        <w:autoSpaceDE w:val="0"/>
        <w:autoSpaceDN w:val="0"/>
        <w:adjustRightInd w:val="0"/>
        <w:jc w:val="center"/>
        <w:rPr>
          <w:color w:val="000000"/>
          <w:lang w:val="lt-LT" w:eastAsia="lt-LT"/>
        </w:rPr>
      </w:pPr>
    </w:p>
    <w:p w14:paraId="0D258048"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2025-08-         Nr. __________</w:t>
      </w:r>
    </w:p>
    <w:p w14:paraId="72B70187" w14:textId="172B8DEC" w:rsidR="007E623B" w:rsidRPr="007E623B" w:rsidRDefault="007E623B" w:rsidP="007E623B">
      <w:pPr>
        <w:autoSpaceDE w:val="0"/>
        <w:autoSpaceDN w:val="0"/>
        <w:adjustRightInd w:val="0"/>
        <w:rPr>
          <w:b/>
          <w:color w:val="000000"/>
          <w:sz w:val="20"/>
          <w:szCs w:val="20"/>
          <w:lang w:val="lt-LT" w:eastAsia="lt-LT"/>
        </w:rPr>
      </w:pPr>
      <w:r w:rsidRPr="007E623B">
        <w:rPr>
          <w:b/>
          <w:color w:val="000000"/>
          <w:lang w:val="lt-LT" w:eastAsia="lt-LT"/>
        </w:rPr>
        <w:tab/>
      </w:r>
      <w:r w:rsidRPr="007E623B">
        <w:rPr>
          <w:b/>
          <w:color w:val="000000"/>
          <w:lang w:val="lt-LT" w:eastAsia="lt-LT"/>
        </w:rPr>
        <w:tab/>
      </w:r>
      <w:r w:rsidR="002217D1">
        <w:rPr>
          <w:b/>
          <w:color w:val="000000"/>
          <w:lang w:val="lt-LT" w:eastAsia="lt-LT"/>
        </w:rPr>
        <w:t xml:space="preserve">              </w:t>
      </w:r>
      <w:r w:rsidRPr="007E623B">
        <w:rPr>
          <w:b/>
          <w:color w:val="000000"/>
          <w:lang w:val="lt-LT" w:eastAsia="lt-LT"/>
        </w:rPr>
        <w:t xml:space="preserve"> (</w:t>
      </w:r>
      <w:r w:rsidRPr="007E623B">
        <w:rPr>
          <w:color w:val="000000"/>
          <w:sz w:val="20"/>
          <w:szCs w:val="20"/>
          <w:lang w:val="lt-LT" w:eastAsia="lt-LT"/>
        </w:rPr>
        <w:t>data)</w:t>
      </w:r>
    </w:p>
    <w:p w14:paraId="71C27ACC" w14:textId="77777777" w:rsidR="007E623B" w:rsidRPr="007E623B" w:rsidRDefault="007E623B" w:rsidP="007E623B">
      <w:pPr>
        <w:autoSpaceDE w:val="0"/>
        <w:autoSpaceDN w:val="0"/>
        <w:adjustRightInd w:val="0"/>
        <w:jc w:val="center"/>
        <w:rPr>
          <w:b/>
          <w:color w:val="000000"/>
          <w:lang w:val="lt-LT" w:eastAsia="lt-LT"/>
        </w:rPr>
      </w:pPr>
    </w:p>
    <w:p w14:paraId="4CEDCD88" w14:textId="77777777" w:rsidR="007E623B" w:rsidRPr="007E623B" w:rsidRDefault="007E623B" w:rsidP="007E623B">
      <w:pPr>
        <w:autoSpaceDE w:val="0"/>
        <w:autoSpaceDN w:val="0"/>
        <w:adjustRightInd w:val="0"/>
        <w:jc w:val="center"/>
        <w:rPr>
          <w:b/>
          <w:color w:val="000000"/>
          <w:lang w:val="lt-LT" w:eastAsia="lt-LT"/>
        </w:rPr>
      </w:pPr>
      <w:r w:rsidRPr="007E623B">
        <w:rPr>
          <w:b/>
          <w:color w:val="000000"/>
          <w:lang w:val="lt-LT" w:eastAsia="lt-LT"/>
        </w:rPr>
        <w:t>I. BENDROJI DALIS</w:t>
      </w:r>
    </w:p>
    <w:p w14:paraId="59F2CA20" w14:textId="77777777" w:rsidR="007E623B" w:rsidRPr="007E623B" w:rsidRDefault="007E623B" w:rsidP="007E623B">
      <w:pPr>
        <w:autoSpaceDE w:val="0"/>
        <w:autoSpaceDN w:val="0"/>
        <w:adjustRightInd w:val="0"/>
        <w:rPr>
          <w:color w:val="000000"/>
          <w:lang w:val="lt-LT" w:eastAsia="lt-LT"/>
        </w:rPr>
      </w:pPr>
    </w:p>
    <w:p w14:paraId="524100CB"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ab/>
        <w:t xml:space="preserve">1. BENDRA INFORMACIJA </w:t>
      </w:r>
    </w:p>
    <w:p w14:paraId="22C85D6A"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ab/>
      </w:r>
    </w:p>
    <w:p w14:paraId="567930CB" w14:textId="4E26A7BE" w:rsidR="0082503D" w:rsidRDefault="0082503D" w:rsidP="0082503D">
      <w:pPr>
        <w:autoSpaceDE w:val="0"/>
        <w:autoSpaceDN w:val="0"/>
        <w:adjustRightInd w:val="0"/>
        <w:ind w:firstLine="851"/>
        <w:jc w:val="both"/>
        <w:rPr>
          <w:color w:val="000000"/>
          <w:lang w:val="lt-LT" w:eastAsia="lt-LT"/>
        </w:rPr>
      </w:pPr>
      <w:r w:rsidRPr="007E623B">
        <w:rPr>
          <w:color w:val="000000"/>
          <w:lang w:val="lt-LT" w:eastAsia="lt-LT"/>
        </w:rPr>
        <w:t xml:space="preserve">Lietuvos Respublikos Sveikatos apsaugos ministro, </w:t>
      </w:r>
      <w:r w:rsidRPr="0082503D">
        <w:rPr>
          <w:color w:val="000000"/>
          <w:lang w:val="lt-LT" w:eastAsia="lt-LT"/>
        </w:rPr>
        <w:t>Valstybinė</w:t>
      </w:r>
      <w:r>
        <w:rPr>
          <w:color w:val="000000"/>
          <w:lang w:val="lt-LT" w:eastAsia="lt-LT"/>
        </w:rPr>
        <w:t>s</w:t>
      </w:r>
      <w:r w:rsidRPr="0082503D">
        <w:rPr>
          <w:color w:val="000000"/>
          <w:lang w:val="lt-LT" w:eastAsia="lt-LT"/>
        </w:rPr>
        <w:t xml:space="preserve"> ligonių kas</w:t>
      </w:r>
      <w:r>
        <w:rPr>
          <w:color w:val="000000"/>
          <w:lang w:val="lt-LT" w:eastAsia="lt-LT"/>
        </w:rPr>
        <w:t>os</w:t>
      </w:r>
      <w:r w:rsidRPr="0082503D">
        <w:rPr>
          <w:color w:val="000000"/>
          <w:lang w:val="lt-LT" w:eastAsia="lt-LT"/>
        </w:rPr>
        <w:t xml:space="preserve"> prie Sveikatos apsaugos ministerijos (toliau – VLK prie SAM)</w:t>
      </w:r>
      <w:r>
        <w:rPr>
          <w:color w:val="000000"/>
          <w:lang w:val="lt-LT" w:eastAsia="lt-LT"/>
        </w:rPr>
        <w:t xml:space="preserve"> </w:t>
      </w:r>
      <w:r w:rsidRPr="007E623B">
        <w:rPr>
          <w:color w:val="000000"/>
          <w:lang w:val="lt-LT" w:eastAsia="lt-LT"/>
        </w:rPr>
        <w:t>direktoriaus 2024-11-29 d. įsakymu Nr. V-1190/1K-335 „Dėl Vilniaus teritorinės ligonių kasos, Kauno teritorinės ligonių kasos, Klaipėdos teritorinės ligonių kasos, Šiaulių teritorinės ligonių kasos ir Panevėžio teritorinės ligonių kasos reorganizavimo ir reorganizavimo sąlygų aprašo patvirtinimo“ Valstybinė ligonių kasa prie Sveikatos apsaugos ministerijos (toliau – VLK prie SAM)</w:t>
      </w:r>
      <w:proofErr w:type="spellStart"/>
      <w:r>
        <w:rPr>
          <w:color w:val="000000"/>
          <w:lang w:val="lt-LT" w:eastAsia="lt-LT"/>
        </w:rPr>
        <w:t>auno</w:t>
      </w:r>
      <w:proofErr w:type="spellEnd"/>
      <w:r>
        <w:rPr>
          <w:color w:val="000000"/>
          <w:lang w:val="lt-LT" w:eastAsia="lt-LT"/>
        </w:rPr>
        <w:t xml:space="preserve"> teritorinė ligonių kasa (toliau - </w:t>
      </w:r>
      <w:r w:rsidRPr="007E623B">
        <w:rPr>
          <w:color w:val="000000"/>
          <w:lang w:val="lt-LT" w:eastAsia="lt-LT"/>
        </w:rPr>
        <w:t>Kauno TLK</w:t>
      </w:r>
      <w:r>
        <w:rPr>
          <w:color w:val="000000"/>
          <w:lang w:val="lt-LT" w:eastAsia="lt-LT"/>
        </w:rPr>
        <w:t>)</w:t>
      </w:r>
      <w:r w:rsidRPr="007E623B">
        <w:rPr>
          <w:color w:val="000000"/>
          <w:lang w:val="lt-LT" w:eastAsia="lt-LT"/>
        </w:rPr>
        <w:t xml:space="preserve"> nuo 2025-07-01 d. reorganizuojama prijungiant prie VLK prie SAM.</w:t>
      </w:r>
    </w:p>
    <w:p w14:paraId="7BB47409" w14:textId="1CF83ED9" w:rsidR="007E623B" w:rsidRPr="007E623B" w:rsidRDefault="007E623B" w:rsidP="0082503D">
      <w:pPr>
        <w:autoSpaceDE w:val="0"/>
        <w:autoSpaceDN w:val="0"/>
        <w:adjustRightInd w:val="0"/>
        <w:ind w:firstLine="851"/>
        <w:jc w:val="both"/>
        <w:rPr>
          <w:color w:val="000000"/>
          <w:lang w:val="lt-LT" w:eastAsia="lt-LT"/>
        </w:rPr>
      </w:pPr>
      <w:r w:rsidRPr="007E623B">
        <w:rPr>
          <w:color w:val="000000"/>
          <w:lang w:val="lt-LT" w:eastAsia="lt-LT"/>
        </w:rPr>
        <w:t>Kauno TLK</w:t>
      </w:r>
      <w:r w:rsidR="0082503D">
        <w:rPr>
          <w:color w:val="000000"/>
          <w:lang w:val="lt-LT" w:eastAsia="lt-LT"/>
        </w:rPr>
        <w:t xml:space="preserve"> </w:t>
      </w:r>
      <w:r w:rsidRPr="007E623B">
        <w:rPr>
          <w:color w:val="000000"/>
          <w:lang w:val="lt-LT" w:eastAsia="lt-LT"/>
        </w:rPr>
        <w:t xml:space="preserve">yra juridinis asmuo, išlaikomas iš Privalomojo sveikatos draudimo fondo biudžeto lėšų, turintis antspaudą su Lietuvos valstybės herbu. </w:t>
      </w:r>
    </w:p>
    <w:p w14:paraId="54D476E1"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Teisinė forma- valstybės biudžetinė įstaiga.</w:t>
      </w:r>
    </w:p>
    <w:p w14:paraId="75E16815" w14:textId="7A562DE8" w:rsidR="007E623B" w:rsidRPr="007E623B" w:rsidRDefault="007E623B" w:rsidP="007E623B">
      <w:pPr>
        <w:autoSpaceDE w:val="0"/>
        <w:autoSpaceDN w:val="0"/>
        <w:adjustRightInd w:val="0"/>
        <w:rPr>
          <w:color w:val="000000"/>
          <w:lang w:val="lt-LT" w:eastAsia="lt-LT"/>
        </w:rPr>
      </w:pPr>
      <w:r w:rsidRPr="007E623B">
        <w:rPr>
          <w:color w:val="000000"/>
          <w:lang w:val="lt-LT" w:eastAsia="lt-LT"/>
        </w:rPr>
        <w:t>Kauno TLK steigėjas –VLK prie SAM.</w:t>
      </w:r>
    </w:p>
    <w:p w14:paraId="6362DF5E"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Už savo veiklą Kauno TLK yra atskaitinga VLK prie SAM</w:t>
      </w:r>
    </w:p>
    <w:p w14:paraId="63200F29"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Įmonės kodas – 188783839</w:t>
      </w:r>
    </w:p>
    <w:p w14:paraId="5FF274F4"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 xml:space="preserve">Adresas – Aukštaičių g. 10, LT – 44147, Kaunas. </w:t>
      </w:r>
    </w:p>
    <w:p w14:paraId="737DA568"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 xml:space="preserve">Socialinio draudimo kodas – 809189. </w:t>
      </w:r>
    </w:p>
    <w:p w14:paraId="363F6EC8"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Pagrindinės veiklos kodas - 843000</w:t>
      </w:r>
    </w:p>
    <w:p w14:paraId="3A89CCFE"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 xml:space="preserve">Kontroliuojamų ir asocijuotų subjektų Kauno TLK neturi. </w:t>
      </w:r>
    </w:p>
    <w:p w14:paraId="5389FA0C"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 xml:space="preserve">Kauno teritorinė ligonių kasa turi dvi banko sąskaitas banke “Swedbank” AB, banko kodas 73000. </w:t>
      </w:r>
    </w:p>
    <w:p w14:paraId="6F4A8D07"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LT087300010076379652 (Fondo)</w:t>
      </w:r>
    </w:p>
    <w:p w14:paraId="1A112A40" w14:textId="77777777" w:rsidR="007E623B" w:rsidRPr="007E623B" w:rsidRDefault="007E623B" w:rsidP="007E623B">
      <w:pPr>
        <w:autoSpaceDE w:val="0"/>
        <w:autoSpaceDN w:val="0"/>
        <w:adjustRightInd w:val="0"/>
        <w:rPr>
          <w:color w:val="000000"/>
          <w:lang w:val="lt-LT" w:eastAsia="lt-LT"/>
        </w:rPr>
      </w:pPr>
      <w:r w:rsidRPr="007E623B">
        <w:rPr>
          <w:color w:val="000000"/>
          <w:lang w:val="lt-LT" w:eastAsia="lt-LT"/>
        </w:rPr>
        <w:t>LT967300010076379717 (Veiklos)</w:t>
      </w:r>
    </w:p>
    <w:p w14:paraId="3B7184F7" w14:textId="77777777" w:rsidR="007E623B" w:rsidRPr="007E623B" w:rsidRDefault="007E623B" w:rsidP="007E623B">
      <w:pPr>
        <w:autoSpaceDE w:val="0"/>
        <w:autoSpaceDN w:val="0"/>
        <w:adjustRightInd w:val="0"/>
        <w:rPr>
          <w:color w:val="000000"/>
          <w:lang w:val="lt-LT" w:eastAsia="lt-LT"/>
        </w:rPr>
      </w:pPr>
    </w:p>
    <w:p w14:paraId="6D7328C4" w14:textId="77777777" w:rsidR="000B4D9A" w:rsidRDefault="000B4D9A" w:rsidP="007E623B">
      <w:pPr>
        <w:autoSpaceDE w:val="0"/>
        <w:autoSpaceDN w:val="0"/>
        <w:adjustRightInd w:val="0"/>
        <w:jc w:val="center"/>
        <w:rPr>
          <w:color w:val="000000"/>
          <w:lang w:val="lt-LT" w:eastAsia="lt-LT"/>
        </w:rPr>
      </w:pPr>
    </w:p>
    <w:p w14:paraId="0FC3F026" w14:textId="77777777" w:rsidR="000B4D9A" w:rsidRDefault="000B4D9A" w:rsidP="007E623B">
      <w:pPr>
        <w:autoSpaceDE w:val="0"/>
        <w:autoSpaceDN w:val="0"/>
        <w:adjustRightInd w:val="0"/>
        <w:jc w:val="center"/>
        <w:rPr>
          <w:color w:val="000000"/>
          <w:lang w:val="lt-LT" w:eastAsia="lt-LT"/>
        </w:rPr>
      </w:pPr>
    </w:p>
    <w:p w14:paraId="0D06D5EB" w14:textId="75EFE8D3"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2. VEIKLA</w:t>
      </w:r>
    </w:p>
    <w:p w14:paraId="5A495835"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ab/>
      </w:r>
    </w:p>
    <w:p w14:paraId="4AC9E02A"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ab/>
        <w:t>Kauno TLK veiklos tikslas - disponuojant jai perduota iš VLK prie SAM privalomojo sveikatos draudimo fondo lėšų dalimi, garantuoti privalomuoju sveikatos draudimu apdraustiesiems asmens sveikatos priežiūros paslaugų teikimą ir vaistų, medicinos pagalbos priemonių kompensavimą, bei išlaidų už suteiktas paslaugas ir išduotus vaistus apmokėjimą. Kauno TLK savo veikloje vadovaujasi Lietuvos Respublikos Konstitucija, įstatymais, kitais Lietuvos Respublikos Seimo priimtais teisės aktais, Lietuvos Respublikos Vyriausybės nutarimais, Sveikatos apsaugos ministerijos ir VLK prie SAM įsakymais, kitais teisės aktais. Biudžetinių įstaigų įstatymas Kauno TLK taikomas tiek, kiek jos veiklos nereglamentuoja Sveikatos draudimo įstatymas.</w:t>
      </w:r>
    </w:p>
    <w:p w14:paraId="3DA98F36"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ab/>
        <w:t>Lėšos Kauno TLK funkcijoms vykdyti naudojamos pagal VLK prie SAM patvirtintą metinį Kauno TLK biudžetą paskirstytą ketvirčiais.</w:t>
      </w:r>
    </w:p>
    <w:p w14:paraId="2CE7F04C"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ab/>
        <w:t>Kauno TLK  patvirtintas  pareigybių skaičius – 68. Vidutinis darbuotojų skaičius per ataskaitinį laikotarpį buvo 60.</w:t>
      </w:r>
    </w:p>
    <w:p w14:paraId="58FA59BE" w14:textId="77777777" w:rsidR="007E623B" w:rsidRPr="007E623B" w:rsidRDefault="007E623B" w:rsidP="007E623B">
      <w:pPr>
        <w:autoSpaceDE w:val="0"/>
        <w:autoSpaceDN w:val="0"/>
        <w:adjustRightInd w:val="0"/>
        <w:jc w:val="both"/>
        <w:rPr>
          <w:color w:val="000000"/>
          <w:lang w:val="lt-LT" w:eastAsia="lt-LT"/>
        </w:rPr>
      </w:pPr>
    </w:p>
    <w:tbl>
      <w:tblPr>
        <w:tblStyle w:val="TableGrid1"/>
        <w:tblW w:w="0" w:type="auto"/>
        <w:tblInd w:w="0" w:type="dxa"/>
        <w:tblLook w:val="04A0" w:firstRow="1" w:lastRow="0" w:firstColumn="1" w:lastColumn="0" w:noHBand="0" w:noVBand="1"/>
      </w:tblPr>
      <w:tblGrid>
        <w:gridCol w:w="4795"/>
        <w:gridCol w:w="2419"/>
        <w:gridCol w:w="2414"/>
      </w:tblGrid>
      <w:tr w:rsidR="007E623B" w:rsidRPr="007E623B" w14:paraId="6EF5D184" w14:textId="77777777" w:rsidTr="00261208">
        <w:trPr>
          <w:trHeight w:val="305"/>
        </w:trPr>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1751A877"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Darbuotojų skaičius</w:t>
            </w:r>
          </w:p>
        </w:tc>
        <w:tc>
          <w:tcPr>
            <w:tcW w:w="4927" w:type="dxa"/>
            <w:gridSpan w:val="2"/>
            <w:tcBorders>
              <w:top w:val="single" w:sz="4" w:space="0" w:color="auto"/>
              <w:left w:val="single" w:sz="4" w:space="0" w:color="auto"/>
              <w:bottom w:val="single" w:sz="4" w:space="0" w:color="auto"/>
              <w:right w:val="single" w:sz="4" w:space="0" w:color="auto"/>
            </w:tcBorders>
            <w:hideMark/>
          </w:tcPr>
          <w:p w14:paraId="32B899EC"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2025-12-31</w:t>
            </w:r>
          </w:p>
        </w:tc>
      </w:tr>
      <w:tr w:rsidR="007E623B" w:rsidRPr="007E623B" w14:paraId="226D8CEC" w14:textId="77777777" w:rsidTr="00261208">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3AC89" w14:textId="77777777" w:rsidR="007E623B" w:rsidRPr="007E623B" w:rsidRDefault="007E623B" w:rsidP="007E623B">
            <w:pPr>
              <w:rPr>
                <w:color w:val="000000"/>
                <w:lang w:val="lt-LT" w:eastAsia="lt-LT"/>
              </w:rPr>
            </w:pPr>
          </w:p>
        </w:tc>
        <w:tc>
          <w:tcPr>
            <w:tcW w:w="2463" w:type="dxa"/>
            <w:tcBorders>
              <w:top w:val="single" w:sz="4" w:space="0" w:color="auto"/>
              <w:left w:val="single" w:sz="4" w:space="0" w:color="auto"/>
              <w:bottom w:val="single" w:sz="4" w:space="0" w:color="auto"/>
              <w:right w:val="single" w:sz="4" w:space="0" w:color="auto"/>
            </w:tcBorders>
            <w:hideMark/>
          </w:tcPr>
          <w:p w14:paraId="5BAF0013"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Patvirtinta pareigybių sąraše</w:t>
            </w:r>
          </w:p>
        </w:tc>
        <w:tc>
          <w:tcPr>
            <w:tcW w:w="2464" w:type="dxa"/>
            <w:tcBorders>
              <w:top w:val="single" w:sz="4" w:space="0" w:color="auto"/>
              <w:left w:val="single" w:sz="4" w:space="0" w:color="auto"/>
              <w:bottom w:val="single" w:sz="4" w:space="0" w:color="auto"/>
              <w:right w:val="single" w:sz="4" w:space="0" w:color="auto"/>
            </w:tcBorders>
            <w:vAlign w:val="bottom"/>
          </w:tcPr>
          <w:p w14:paraId="63A2BFDA"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Faktiškai</w:t>
            </w:r>
          </w:p>
          <w:p w14:paraId="75A6FE0F" w14:textId="77777777" w:rsidR="007E623B" w:rsidRPr="007E623B" w:rsidRDefault="007E623B" w:rsidP="007E623B">
            <w:pPr>
              <w:autoSpaceDE w:val="0"/>
              <w:autoSpaceDN w:val="0"/>
              <w:adjustRightInd w:val="0"/>
              <w:jc w:val="center"/>
              <w:rPr>
                <w:color w:val="000000"/>
                <w:lang w:val="lt-LT" w:eastAsia="lt-LT"/>
              </w:rPr>
            </w:pPr>
          </w:p>
        </w:tc>
      </w:tr>
      <w:tr w:rsidR="007E623B" w:rsidRPr="007E623B" w14:paraId="7FD637E7" w14:textId="77777777" w:rsidTr="00261208">
        <w:tc>
          <w:tcPr>
            <w:tcW w:w="4927" w:type="dxa"/>
            <w:tcBorders>
              <w:top w:val="single" w:sz="4" w:space="0" w:color="auto"/>
              <w:left w:val="single" w:sz="4" w:space="0" w:color="auto"/>
              <w:bottom w:val="single" w:sz="4" w:space="0" w:color="auto"/>
              <w:right w:val="single" w:sz="4" w:space="0" w:color="auto"/>
            </w:tcBorders>
            <w:hideMark/>
          </w:tcPr>
          <w:p w14:paraId="5FC3FCCB"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Iš viso</w:t>
            </w:r>
          </w:p>
        </w:tc>
        <w:tc>
          <w:tcPr>
            <w:tcW w:w="2463" w:type="dxa"/>
            <w:tcBorders>
              <w:top w:val="single" w:sz="4" w:space="0" w:color="auto"/>
              <w:left w:val="single" w:sz="4" w:space="0" w:color="auto"/>
              <w:bottom w:val="single" w:sz="4" w:space="0" w:color="auto"/>
              <w:right w:val="single" w:sz="4" w:space="0" w:color="auto"/>
            </w:tcBorders>
            <w:hideMark/>
          </w:tcPr>
          <w:p w14:paraId="7CC5E763"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68</w:t>
            </w:r>
          </w:p>
        </w:tc>
        <w:tc>
          <w:tcPr>
            <w:tcW w:w="2464" w:type="dxa"/>
            <w:tcBorders>
              <w:top w:val="single" w:sz="4" w:space="0" w:color="auto"/>
              <w:left w:val="single" w:sz="4" w:space="0" w:color="auto"/>
              <w:bottom w:val="single" w:sz="4" w:space="0" w:color="auto"/>
              <w:right w:val="single" w:sz="4" w:space="0" w:color="auto"/>
            </w:tcBorders>
            <w:hideMark/>
          </w:tcPr>
          <w:p w14:paraId="4F4AB388"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60</w:t>
            </w:r>
          </w:p>
        </w:tc>
      </w:tr>
      <w:tr w:rsidR="007E623B" w:rsidRPr="007E623B" w14:paraId="6F93A435" w14:textId="77777777" w:rsidTr="00261208">
        <w:tc>
          <w:tcPr>
            <w:tcW w:w="4927" w:type="dxa"/>
            <w:tcBorders>
              <w:top w:val="single" w:sz="4" w:space="0" w:color="auto"/>
              <w:left w:val="single" w:sz="4" w:space="0" w:color="auto"/>
              <w:bottom w:val="single" w:sz="4" w:space="0" w:color="auto"/>
              <w:right w:val="single" w:sz="4" w:space="0" w:color="auto"/>
            </w:tcBorders>
            <w:hideMark/>
          </w:tcPr>
          <w:p w14:paraId="582B8E68"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Iš jų:</w:t>
            </w:r>
          </w:p>
        </w:tc>
        <w:tc>
          <w:tcPr>
            <w:tcW w:w="2463" w:type="dxa"/>
            <w:tcBorders>
              <w:top w:val="single" w:sz="4" w:space="0" w:color="auto"/>
              <w:left w:val="single" w:sz="4" w:space="0" w:color="auto"/>
              <w:bottom w:val="single" w:sz="4" w:space="0" w:color="auto"/>
              <w:right w:val="single" w:sz="4" w:space="0" w:color="auto"/>
            </w:tcBorders>
          </w:tcPr>
          <w:p w14:paraId="1A02FE6E" w14:textId="77777777" w:rsidR="007E623B" w:rsidRPr="007E623B" w:rsidRDefault="007E623B" w:rsidP="007E623B">
            <w:pPr>
              <w:autoSpaceDE w:val="0"/>
              <w:autoSpaceDN w:val="0"/>
              <w:adjustRightInd w:val="0"/>
              <w:jc w:val="both"/>
              <w:rPr>
                <w:color w:val="000000"/>
                <w:lang w:val="lt-LT" w:eastAsia="lt-LT"/>
              </w:rPr>
            </w:pPr>
          </w:p>
        </w:tc>
        <w:tc>
          <w:tcPr>
            <w:tcW w:w="2464" w:type="dxa"/>
            <w:tcBorders>
              <w:top w:val="single" w:sz="4" w:space="0" w:color="auto"/>
              <w:left w:val="single" w:sz="4" w:space="0" w:color="auto"/>
              <w:bottom w:val="single" w:sz="4" w:space="0" w:color="auto"/>
              <w:right w:val="single" w:sz="4" w:space="0" w:color="auto"/>
            </w:tcBorders>
          </w:tcPr>
          <w:p w14:paraId="7FE782D8" w14:textId="77777777" w:rsidR="007E623B" w:rsidRPr="007E623B" w:rsidRDefault="007E623B" w:rsidP="007E623B">
            <w:pPr>
              <w:autoSpaceDE w:val="0"/>
              <w:autoSpaceDN w:val="0"/>
              <w:adjustRightInd w:val="0"/>
              <w:jc w:val="both"/>
              <w:rPr>
                <w:color w:val="000000"/>
                <w:lang w:val="lt-LT" w:eastAsia="lt-LT"/>
              </w:rPr>
            </w:pPr>
          </w:p>
        </w:tc>
      </w:tr>
      <w:tr w:rsidR="007E623B" w:rsidRPr="007E623B" w14:paraId="1415700B" w14:textId="77777777" w:rsidTr="00261208">
        <w:tc>
          <w:tcPr>
            <w:tcW w:w="4927" w:type="dxa"/>
            <w:tcBorders>
              <w:top w:val="single" w:sz="4" w:space="0" w:color="auto"/>
              <w:left w:val="single" w:sz="4" w:space="0" w:color="auto"/>
              <w:bottom w:val="single" w:sz="4" w:space="0" w:color="auto"/>
              <w:right w:val="single" w:sz="4" w:space="0" w:color="auto"/>
            </w:tcBorders>
            <w:hideMark/>
          </w:tcPr>
          <w:p w14:paraId="0E0F7C51"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 valstybės tarnautojų</w:t>
            </w:r>
          </w:p>
        </w:tc>
        <w:tc>
          <w:tcPr>
            <w:tcW w:w="2463" w:type="dxa"/>
            <w:tcBorders>
              <w:top w:val="single" w:sz="4" w:space="0" w:color="auto"/>
              <w:left w:val="single" w:sz="4" w:space="0" w:color="auto"/>
              <w:bottom w:val="single" w:sz="4" w:space="0" w:color="auto"/>
              <w:right w:val="single" w:sz="4" w:space="0" w:color="auto"/>
            </w:tcBorders>
            <w:hideMark/>
          </w:tcPr>
          <w:p w14:paraId="0320FB08"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19</w:t>
            </w:r>
          </w:p>
        </w:tc>
        <w:tc>
          <w:tcPr>
            <w:tcW w:w="2464" w:type="dxa"/>
            <w:tcBorders>
              <w:top w:val="single" w:sz="4" w:space="0" w:color="auto"/>
              <w:left w:val="single" w:sz="4" w:space="0" w:color="auto"/>
              <w:bottom w:val="single" w:sz="4" w:space="0" w:color="auto"/>
              <w:right w:val="single" w:sz="4" w:space="0" w:color="auto"/>
            </w:tcBorders>
            <w:hideMark/>
          </w:tcPr>
          <w:p w14:paraId="234B1FF3"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15</w:t>
            </w:r>
          </w:p>
        </w:tc>
      </w:tr>
      <w:tr w:rsidR="007E623B" w:rsidRPr="007E623B" w14:paraId="6D05C0C9" w14:textId="77777777" w:rsidTr="00261208">
        <w:tc>
          <w:tcPr>
            <w:tcW w:w="4927" w:type="dxa"/>
            <w:tcBorders>
              <w:top w:val="single" w:sz="4" w:space="0" w:color="auto"/>
              <w:left w:val="single" w:sz="4" w:space="0" w:color="auto"/>
              <w:bottom w:val="single" w:sz="4" w:space="0" w:color="auto"/>
              <w:right w:val="single" w:sz="4" w:space="0" w:color="auto"/>
            </w:tcBorders>
            <w:hideMark/>
          </w:tcPr>
          <w:p w14:paraId="15781A69"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 darbuotojų, dirbančių pagal darbo sutartis</w:t>
            </w:r>
          </w:p>
        </w:tc>
        <w:tc>
          <w:tcPr>
            <w:tcW w:w="2463" w:type="dxa"/>
            <w:tcBorders>
              <w:top w:val="single" w:sz="4" w:space="0" w:color="auto"/>
              <w:left w:val="single" w:sz="4" w:space="0" w:color="auto"/>
              <w:bottom w:val="single" w:sz="4" w:space="0" w:color="auto"/>
              <w:right w:val="single" w:sz="4" w:space="0" w:color="auto"/>
            </w:tcBorders>
            <w:hideMark/>
          </w:tcPr>
          <w:p w14:paraId="3B99DB67"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49</w:t>
            </w:r>
          </w:p>
        </w:tc>
        <w:tc>
          <w:tcPr>
            <w:tcW w:w="2464" w:type="dxa"/>
            <w:tcBorders>
              <w:top w:val="single" w:sz="4" w:space="0" w:color="auto"/>
              <w:left w:val="single" w:sz="4" w:space="0" w:color="auto"/>
              <w:bottom w:val="single" w:sz="4" w:space="0" w:color="auto"/>
              <w:right w:val="single" w:sz="4" w:space="0" w:color="auto"/>
            </w:tcBorders>
            <w:hideMark/>
          </w:tcPr>
          <w:p w14:paraId="1882CD2C" w14:textId="77777777" w:rsidR="007E623B" w:rsidRPr="007E623B" w:rsidRDefault="007E623B" w:rsidP="007E623B">
            <w:pPr>
              <w:autoSpaceDE w:val="0"/>
              <w:autoSpaceDN w:val="0"/>
              <w:adjustRightInd w:val="0"/>
              <w:jc w:val="center"/>
              <w:rPr>
                <w:color w:val="000000"/>
                <w:lang w:val="lt-LT" w:eastAsia="lt-LT"/>
              </w:rPr>
            </w:pPr>
            <w:r w:rsidRPr="007E623B">
              <w:rPr>
                <w:color w:val="000000"/>
                <w:lang w:val="lt-LT" w:eastAsia="lt-LT"/>
              </w:rPr>
              <w:t>45</w:t>
            </w:r>
          </w:p>
        </w:tc>
      </w:tr>
    </w:tbl>
    <w:p w14:paraId="10C1DAE1" w14:textId="77777777" w:rsidR="007E623B" w:rsidRPr="007E623B" w:rsidRDefault="007E623B" w:rsidP="007E623B">
      <w:pPr>
        <w:autoSpaceDE w:val="0"/>
        <w:autoSpaceDN w:val="0"/>
        <w:adjustRightInd w:val="0"/>
        <w:jc w:val="both"/>
        <w:rPr>
          <w:color w:val="000000"/>
          <w:lang w:val="lt-LT" w:eastAsia="lt-LT"/>
        </w:rPr>
      </w:pPr>
    </w:p>
    <w:p w14:paraId="77F6A6F4"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ab/>
        <w:t>Kauno TLK veiklos zonos yra Kauno ir Marijampolės apskritys. Darbuotojų darbo vietos yra Kaune 58, Marijampolėje 3 ir po vieną rajonuose – Raseiniuose, Kėdainiuose, Kaišiadoryse, Šakiuose, Jonavoje, Prienuose, Vilkaviškyje.</w:t>
      </w:r>
    </w:p>
    <w:p w14:paraId="4C6FC7D7" w14:textId="77777777" w:rsidR="007E623B" w:rsidRPr="007E623B" w:rsidRDefault="007E623B" w:rsidP="007E623B">
      <w:pPr>
        <w:autoSpaceDE w:val="0"/>
        <w:autoSpaceDN w:val="0"/>
        <w:adjustRightInd w:val="0"/>
        <w:ind w:firstLine="851"/>
        <w:jc w:val="both"/>
        <w:rPr>
          <w:color w:val="000000"/>
          <w:lang w:val="lt-LT" w:eastAsia="lt-LT"/>
        </w:rPr>
      </w:pPr>
      <w:r w:rsidRPr="007E623B">
        <w:rPr>
          <w:color w:val="000000"/>
          <w:lang w:val="lt-LT" w:eastAsia="lt-LT"/>
        </w:rPr>
        <w:t>Kauno TLK filialų ir atstovybių neturi.</w:t>
      </w:r>
    </w:p>
    <w:p w14:paraId="77525DD7" w14:textId="77777777" w:rsidR="007E623B" w:rsidRPr="007E623B" w:rsidRDefault="007E623B" w:rsidP="007E623B">
      <w:pPr>
        <w:autoSpaceDE w:val="0"/>
        <w:autoSpaceDN w:val="0"/>
        <w:adjustRightInd w:val="0"/>
        <w:ind w:firstLine="851"/>
        <w:jc w:val="both"/>
        <w:rPr>
          <w:color w:val="000000"/>
          <w:lang w:val="lt-LT" w:eastAsia="lt-LT"/>
        </w:rPr>
      </w:pPr>
      <w:r w:rsidRPr="007E623B">
        <w:rPr>
          <w:color w:val="000000"/>
          <w:lang w:val="lt-LT" w:eastAsia="lt-LT"/>
        </w:rPr>
        <w:t>Kontroliuojamų subjektų nėra.</w:t>
      </w:r>
    </w:p>
    <w:p w14:paraId="2DE70009" w14:textId="77777777" w:rsidR="007E623B" w:rsidRPr="007E623B" w:rsidRDefault="007E623B" w:rsidP="007E623B">
      <w:pPr>
        <w:autoSpaceDE w:val="0"/>
        <w:autoSpaceDN w:val="0"/>
        <w:adjustRightInd w:val="0"/>
        <w:jc w:val="both"/>
        <w:rPr>
          <w:color w:val="000000"/>
          <w:lang w:val="lt-LT" w:eastAsia="lt-LT"/>
        </w:rPr>
      </w:pPr>
      <w:r w:rsidRPr="007E623B">
        <w:rPr>
          <w:b/>
          <w:bCs/>
          <w:color w:val="000000"/>
          <w:lang w:val="lt-LT" w:eastAsia="lt-LT"/>
        </w:rPr>
        <w:tab/>
      </w:r>
      <w:r w:rsidRPr="007E623B">
        <w:rPr>
          <w:color w:val="000000"/>
          <w:lang w:val="lt-LT" w:eastAsia="lt-LT"/>
        </w:rPr>
        <w:t xml:space="preserve"> </w:t>
      </w:r>
    </w:p>
    <w:p w14:paraId="11F927B9" w14:textId="77777777" w:rsidR="007E623B" w:rsidRPr="007E623B" w:rsidRDefault="007E623B" w:rsidP="007E623B">
      <w:pPr>
        <w:autoSpaceDE w:val="0"/>
        <w:autoSpaceDN w:val="0"/>
        <w:adjustRightInd w:val="0"/>
        <w:jc w:val="center"/>
        <w:rPr>
          <w:color w:val="000000"/>
          <w:lang w:val="lt-LT" w:eastAsia="lt-LT"/>
        </w:rPr>
      </w:pPr>
      <w:r w:rsidRPr="007E623B">
        <w:rPr>
          <w:b/>
          <w:color w:val="000000"/>
          <w:lang w:val="lt-LT" w:eastAsia="lt-LT"/>
        </w:rPr>
        <w:t>II. APSKAITOS POLITIKA</w:t>
      </w:r>
    </w:p>
    <w:p w14:paraId="1E759E81" w14:textId="77777777" w:rsidR="007E623B" w:rsidRPr="007E623B" w:rsidRDefault="007E623B" w:rsidP="007E623B">
      <w:pPr>
        <w:autoSpaceDE w:val="0"/>
        <w:autoSpaceDN w:val="0"/>
        <w:adjustRightInd w:val="0"/>
        <w:rPr>
          <w:color w:val="000000"/>
          <w:lang w:val="lt-LT" w:eastAsia="lt-LT"/>
        </w:rPr>
      </w:pPr>
    </w:p>
    <w:p w14:paraId="214E7A7B" w14:textId="77777777" w:rsidR="007E623B" w:rsidRPr="007E623B" w:rsidRDefault="007E623B" w:rsidP="00AC1306">
      <w:pPr>
        <w:tabs>
          <w:tab w:val="left" w:pos="851"/>
        </w:tabs>
        <w:autoSpaceDE w:val="0"/>
        <w:autoSpaceDN w:val="0"/>
        <w:adjustRightInd w:val="0"/>
        <w:jc w:val="both"/>
        <w:rPr>
          <w:color w:val="000000"/>
          <w:lang w:val="lt-LT" w:eastAsia="lt-LT"/>
        </w:rPr>
      </w:pPr>
      <w:r w:rsidRPr="007E623B">
        <w:rPr>
          <w:color w:val="000000"/>
          <w:lang w:val="lt-LT" w:eastAsia="lt-LT"/>
        </w:rPr>
        <w:tab/>
        <w:t>Kauno TLK taiko tokią apskaitos politiką, kuri užtikrina, kad apskaitos duomenys atitiktų kiekvieno taikytino VSAFAS reikalavimus. Pagal subjekto principą Kauno TLK laikoma apskaitos vienetu: atskirai tvarko apskaitą, sudaro ir teikia atskirus finansinių ataskaitų ir biudžeto vykdymo ataskaitų rinkinius. Kauno TLK apskaitoje registruojamas tik jos patikėjimo teise valdomas, naudojamas ir disponuojamas valstybės turtas, finansavimo sumos ir įsipareigojimai, pajamos ir sąnaudos. Turtas, valdomas ir naudojamas kitomis teisėmis (panaudos), registruojamas nebalansinėse sąskaitose. Pagal turinio viršenybės prieš formą principą Kauno TLK apskaitos politikoje ūkiniai įvykiai ir ūkinės operacijos vertinami ir pripažįstami pagal jų ekonominę prasmę ir turinį. Tvarkydama apskaitą ir sudarydama finansines ataskaitas, Kauno TLK vadovaujasi VSAFAS nuo 2010 metų sausio 1 dienos.</w:t>
      </w:r>
    </w:p>
    <w:p w14:paraId="5ABD7C53" w14:textId="77777777" w:rsidR="007E623B" w:rsidRPr="007E623B" w:rsidRDefault="007E623B" w:rsidP="00AC1306">
      <w:pPr>
        <w:tabs>
          <w:tab w:val="left" w:pos="851"/>
        </w:tabs>
        <w:autoSpaceDE w:val="0"/>
        <w:autoSpaceDN w:val="0"/>
        <w:adjustRightInd w:val="0"/>
        <w:jc w:val="both"/>
        <w:rPr>
          <w:color w:val="000000"/>
          <w:lang w:val="lt-LT" w:eastAsia="lt-LT"/>
        </w:rPr>
      </w:pPr>
      <w:r w:rsidRPr="007E623B">
        <w:rPr>
          <w:color w:val="000000"/>
          <w:lang w:val="lt-LT" w:eastAsia="lt-LT"/>
        </w:rPr>
        <w:tab/>
        <w:t xml:space="preserve">Kauno TLK apskaitą tvarko ir finansinę atskaitomybę rengia vadovaudamasi šiais teisės aktais: </w:t>
      </w:r>
    </w:p>
    <w:p w14:paraId="32576C79"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 xml:space="preserve">             - Lietuvos Respublikos finansinės apskaitos įstatymu, </w:t>
      </w:r>
    </w:p>
    <w:p w14:paraId="5EE91C25"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 xml:space="preserve">             - Lietuvos Respublikos viešojo sektoriaus atskaitomybės įstatymu,</w:t>
      </w:r>
    </w:p>
    <w:p w14:paraId="2FE9AE81" w14:textId="77777777" w:rsidR="007E623B" w:rsidRPr="007E623B" w:rsidRDefault="007E623B" w:rsidP="007E623B">
      <w:pPr>
        <w:autoSpaceDE w:val="0"/>
        <w:autoSpaceDN w:val="0"/>
        <w:adjustRightInd w:val="0"/>
        <w:jc w:val="both"/>
        <w:rPr>
          <w:lang w:val="lt-LT"/>
        </w:rPr>
      </w:pPr>
      <w:r w:rsidRPr="007E623B">
        <w:rPr>
          <w:rFonts w:eastAsia="Tahoma"/>
          <w:color w:val="000000"/>
          <w:lang w:val="lt-LT" w:eastAsia="lt-LT"/>
        </w:rPr>
        <w:t xml:space="preserve">             - </w:t>
      </w:r>
      <w:r w:rsidRPr="007E623B">
        <w:rPr>
          <w:lang w:val="lt-LT"/>
        </w:rPr>
        <w:t>Lietuvos Respublikos finansų ministro 2008 m. gruodžio 22 d. įsakymu Nr. 1K-455 “Dėl privalomojo bendrojo sąskaitų plano patvirtinimo „ sąskaitų planu,</w:t>
      </w:r>
    </w:p>
    <w:p w14:paraId="32D85664" w14:textId="77777777" w:rsidR="007E623B" w:rsidRPr="007E623B" w:rsidRDefault="007E623B" w:rsidP="007E623B">
      <w:pPr>
        <w:jc w:val="both"/>
        <w:rPr>
          <w:lang w:val="lt-LT"/>
        </w:rPr>
      </w:pPr>
      <w:r w:rsidRPr="007E623B">
        <w:rPr>
          <w:lang w:val="lt-LT"/>
        </w:rPr>
        <w:t xml:space="preserve">                - 2023 m. lapkričio 20 d. VLK prie SAM direktoriaus įsakymu Nr. 1K-339 „Dėl Valstybinės ligonių kasos prie SAM ir teritorinių ligonių kasų sąskaitų plano patvirtinimo“ patvirtintu sąskaitų planu,</w:t>
      </w:r>
    </w:p>
    <w:p w14:paraId="307717C4" w14:textId="77777777" w:rsidR="007E623B" w:rsidRPr="007E623B" w:rsidRDefault="007E623B" w:rsidP="007E623B">
      <w:pPr>
        <w:jc w:val="both"/>
        <w:rPr>
          <w:lang w:val="lt-LT"/>
        </w:rPr>
      </w:pPr>
      <w:r w:rsidRPr="007E623B">
        <w:rPr>
          <w:lang w:val="lt-LT"/>
        </w:rPr>
        <w:t xml:space="preserve">               - </w:t>
      </w:r>
      <w:r w:rsidRPr="007E623B">
        <w:rPr>
          <w:lang w:val="lt-LT" w:eastAsia="lt-LT"/>
        </w:rPr>
        <w:t>2024 m. rugsėjo 10 d. VLK prie SAM direktoriaus įsakymu Nr. 1K-264 „Dėl Valstybinės ligonių kasos prie Sveikatos apsaugos ministerijos direktoriaus 2011 m. birželio 21 d. įsakymo Nr. 1K-120“ „Dėl Valstybinės ligonių kasos prie Sveikatos apsaugos ministerijos ir teritorinių ligonių kasų buhalterinės apskaitos vadovo patvirtinimo“ pakeitimo“ patvirtintu apskaitos vadovu;</w:t>
      </w:r>
    </w:p>
    <w:p w14:paraId="63D78115" w14:textId="77777777" w:rsidR="007E623B" w:rsidRPr="007E623B" w:rsidRDefault="007E623B" w:rsidP="007E623B">
      <w:pPr>
        <w:autoSpaceDE w:val="0"/>
        <w:autoSpaceDN w:val="0"/>
        <w:adjustRightInd w:val="0"/>
        <w:jc w:val="both"/>
        <w:rPr>
          <w:rFonts w:eastAsia="Tahoma"/>
          <w:color w:val="000000"/>
          <w:spacing w:val="-2"/>
          <w:lang w:val="lt-LT" w:eastAsia="lt-LT"/>
        </w:rPr>
      </w:pPr>
      <w:r w:rsidRPr="007E623B">
        <w:rPr>
          <w:color w:val="000000"/>
          <w:lang w:val="lt-LT" w:eastAsia="lt-LT"/>
        </w:rPr>
        <w:t xml:space="preserve">                - </w:t>
      </w:r>
      <w:r w:rsidRPr="007E623B">
        <w:rPr>
          <w:rFonts w:eastAsia="Tahoma"/>
          <w:color w:val="000000"/>
          <w:spacing w:val="-2"/>
          <w:lang w:val="lt-LT" w:eastAsia="lt-LT"/>
        </w:rPr>
        <w:t>VLK prie SAM direktoriaus 2022 m. spalio 21 d. įsakymu Nr. 2K-14 “Dėl Valstybinės liginių kasos prie Sveikatos apsaugos ministerijos ir teritorinių ligonių kasų ilgalaikio turto nusidėvėjimo (amortizacijos) ekonominių normatyvų sąrašo patvirtinimo”,</w:t>
      </w:r>
    </w:p>
    <w:p w14:paraId="369561C6" w14:textId="77777777" w:rsidR="00F65098" w:rsidRDefault="007E623B" w:rsidP="00F65098">
      <w:pPr>
        <w:jc w:val="both"/>
        <w:rPr>
          <w:color w:val="000000"/>
          <w:lang w:val="lt-LT" w:eastAsia="lt-LT"/>
        </w:rPr>
      </w:pPr>
      <w:r w:rsidRPr="007E623B">
        <w:rPr>
          <w:lang w:val="lt-LT" w:eastAsia="lt-LT"/>
        </w:rPr>
        <w:t xml:space="preserve">               </w:t>
      </w:r>
      <w:r w:rsidRPr="007E623B">
        <w:rPr>
          <w:rFonts w:eastAsia="Tahoma"/>
          <w:color w:val="000000"/>
          <w:lang w:val="lt-LT" w:eastAsia="lt-LT"/>
        </w:rPr>
        <w:t xml:space="preserve">- </w:t>
      </w:r>
      <w:r w:rsidRPr="007E623B">
        <w:rPr>
          <w:color w:val="000000"/>
          <w:lang w:val="lt-LT" w:eastAsia="lt-LT"/>
        </w:rPr>
        <w:t xml:space="preserve">Kitais su finansinės apskaitos tvarkymu susijusiais teisės aktais. </w:t>
      </w:r>
    </w:p>
    <w:p w14:paraId="1202422D" w14:textId="53386C08" w:rsidR="007E623B" w:rsidRPr="007E623B" w:rsidRDefault="007E623B" w:rsidP="00F65098">
      <w:pPr>
        <w:ind w:firstLine="851"/>
        <w:jc w:val="both"/>
        <w:rPr>
          <w:color w:val="000000"/>
          <w:lang w:val="lt-LT" w:eastAsia="lt-LT"/>
        </w:rPr>
      </w:pPr>
      <w:r w:rsidRPr="007E623B">
        <w:rPr>
          <w:rFonts w:eastAsia="Tahoma"/>
          <w:lang w:val="lt-LT" w:eastAsia="x-none"/>
        </w:rPr>
        <w:t xml:space="preserve">Reikšmingumo lygis VLK prie SAM, VLK fonde, visose TLK ar TLK fonduose yra 0,5 proc. nuo subjekto per finansinius metus planuojamų gauti finansavimo sumų vertės (rengiant metines finansines ataskaitas –  nuo per finansinius metus gautų finansavimo sumų vertės). </w:t>
      </w:r>
    </w:p>
    <w:p w14:paraId="7BB17483" w14:textId="77777777" w:rsidR="007E623B" w:rsidRPr="007E623B" w:rsidRDefault="007E623B" w:rsidP="005B5F5F">
      <w:pPr>
        <w:tabs>
          <w:tab w:val="left" w:pos="993"/>
        </w:tabs>
        <w:autoSpaceDE w:val="0"/>
        <w:autoSpaceDN w:val="0"/>
        <w:adjustRightInd w:val="0"/>
        <w:jc w:val="both"/>
        <w:rPr>
          <w:color w:val="000000"/>
          <w:lang w:val="lt-LT" w:eastAsia="ar-SA"/>
        </w:rPr>
      </w:pPr>
      <w:r w:rsidRPr="007E623B">
        <w:rPr>
          <w:color w:val="000000"/>
          <w:lang w:val="lt-LT" w:eastAsia="ar-SA"/>
        </w:rPr>
        <w:tab/>
      </w:r>
      <w:r w:rsidRPr="007E623B">
        <w:rPr>
          <w:color w:val="000000"/>
          <w:lang w:val="de-DE" w:eastAsia="de-DE"/>
        </w:rPr>
        <w:t>M</w:t>
      </w:r>
      <w:r w:rsidRPr="007E623B">
        <w:rPr>
          <w:color w:val="000000"/>
          <w:lang w:val="lt-LT" w:eastAsia="lt-LT"/>
        </w:rPr>
        <w:t>etinių finansinių ataskaitų rinkinį sudaro šios ataskaitos:</w:t>
      </w:r>
    </w:p>
    <w:p w14:paraId="61CFC052" w14:textId="77777777" w:rsidR="007E623B" w:rsidRPr="007E623B" w:rsidRDefault="007E623B" w:rsidP="007E623B">
      <w:pPr>
        <w:ind w:left="40" w:hanging="40"/>
        <w:jc w:val="both"/>
        <w:rPr>
          <w:lang w:val="lt-LT" w:eastAsia="lt-LT"/>
        </w:rPr>
      </w:pPr>
      <w:r w:rsidRPr="007E623B">
        <w:rPr>
          <w:lang w:val="lt-LT" w:eastAsia="lt-LT"/>
        </w:rPr>
        <w:t xml:space="preserve">            - </w:t>
      </w:r>
      <w:r w:rsidRPr="007E623B">
        <w:rPr>
          <w:i/>
          <w:lang w:val="lt-LT" w:eastAsia="lt-LT"/>
        </w:rPr>
        <w:t>finansinės būklės ataskaita</w:t>
      </w:r>
      <w:r w:rsidRPr="007E623B">
        <w:rPr>
          <w:lang w:val="lt-LT" w:eastAsia="lt-LT"/>
        </w:rPr>
        <w:t>, kurios forma patvirtinta Lietuvos Respublikos finansų ministro 2022-06-14 d. įsakymu Nr. 1K-216 „Dėl finansų ministro 2007 m. gruodžio 19 d. įsakymo Nr. 1K-378 „Dėl viešojo sektoriaus apskaitos ir finansinės atskaitomybės 2-ojo standarto patvirtinimo“ pakeitimo“,</w:t>
      </w:r>
    </w:p>
    <w:p w14:paraId="7A11F801" w14:textId="77777777" w:rsidR="007E623B" w:rsidRPr="007E623B" w:rsidRDefault="007E623B" w:rsidP="007E623B">
      <w:pPr>
        <w:ind w:left="40" w:hanging="40"/>
        <w:jc w:val="both"/>
        <w:rPr>
          <w:lang w:val="lt-LT" w:eastAsia="lt-LT"/>
        </w:rPr>
      </w:pPr>
      <w:r w:rsidRPr="007E623B">
        <w:rPr>
          <w:lang w:val="lt-LT" w:eastAsia="lt-LT"/>
        </w:rPr>
        <w:t xml:space="preserve">            - </w:t>
      </w:r>
      <w:r w:rsidRPr="007E623B">
        <w:rPr>
          <w:i/>
          <w:lang w:val="lt-LT" w:eastAsia="lt-LT"/>
        </w:rPr>
        <w:t>veiklos rezultatų ataskaita</w:t>
      </w:r>
      <w:r w:rsidRPr="007E623B">
        <w:rPr>
          <w:lang w:val="lt-LT" w:eastAsia="lt-LT"/>
        </w:rPr>
        <w:t>, kurios forma patvirtinta Lietuvos Respublikos finansų ministro 2020-11-27 d. įsakymu Nr. 1K-388 „Dėl finansų ministro 2007 m. gruodžio 19 d. įsakymo Nr.1K-379 „Dėl viešojo sektoriaus apskaitos ir finansinės atskaitomybės 3-iojo standarto patvirtinimo“ pakeitimo“ ,</w:t>
      </w:r>
    </w:p>
    <w:p w14:paraId="1E6445FC" w14:textId="77777777" w:rsidR="007E623B" w:rsidRPr="007E623B" w:rsidRDefault="007E623B" w:rsidP="007E623B">
      <w:pPr>
        <w:ind w:left="40" w:hanging="40"/>
        <w:jc w:val="both"/>
        <w:rPr>
          <w:lang w:val="lt-LT" w:eastAsia="lt-LT"/>
        </w:rPr>
      </w:pPr>
      <w:r w:rsidRPr="007E623B">
        <w:rPr>
          <w:lang w:val="lt-LT" w:eastAsia="lt-LT"/>
        </w:rPr>
        <w:t xml:space="preserve">            - </w:t>
      </w:r>
      <w:r w:rsidRPr="007E623B">
        <w:rPr>
          <w:i/>
          <w:lang w:val="lt-LT" w:eastAsia="lt-LT"/>
        </w:rPr>
        <w:t>grynojo turto pokyčių ataskaita</w:t>
      </w:r>
      <w:r w:rsidRPr="007E623B">
        <w:rPr>
          <w:lang w:val="lt-LT" w:eastAsia="lt-LT"/>
        </w:rPr>
        <w:t>, kurios forma patvirtinta Lietuvos Respublikos finansų ministro 2014-11-28 d. įsakymu Nr. 1K-406 „Dėl finansų ministro 2007 m. gruodžio 19 d. įsakymo Nr. 1K-380 „Dėl viešojo sektoriaus apskaitos ir finansinės atskaitomybės 4-ojo standarto patvirtinimo“ pakeitimo“ ,</w:t>
      </w:r>
    </w:p>
    <w:p w14:paraId="07DDA5B3" w14:textId="77777777" w:rsidR="007E623B" w:rsidRPr="007E623B" w:rsidRDefault="007E623B" w:rsidP="007E623B">
      <w:pPr>
        <w:ind w:left="40" w:hanging="40"/>
        <w:jc w:val="both"/>
        <w:rPr>
          <w:lang w:val="lt-LT" w:eastAsia="lt-LT"/>
        </w:rPr>
      </w:pPr>
      <w:r w:rsidRPr="007E623B">
        <w:rPr>
          <w:lang w:val="lt-LT" w:eastAsia="lt-LT"/>
        </w:rPr>
        <w:t xml:space="preserve">            - </w:t>
      </w:r>
      <w:r w:rsidRPr="007E623B">
        <w:rPr>
          <w:i/>
          <w:lang w:val="lt-LT" w:eastAsia="lt-LT"/>
        </w:rPr>
        <w:t>pinigų srautų ataskaita</w:t>
      </w:r>
      <w:r w:rsidRPr="007E623B">
        <w:rPr>
          <w:lang w:val="lt-LT" w:eastAsia="lt-LT"/>
        </w:rPr>
        <w:t>, kurios forma patvirtinta Lietuvos Respublikos finansų ministro 2017-07-31 d. įsakymu Nr. 1K-289 „Dėl finansų ministro 2008 m. sausio 9 d. įsakymo Nr. 1K-011 „Dėl viešojo sektoriaus apskaitos ir finansinės atskaitomybės 5-ojo standarto patvirtinimo“ pakeitimo“ ,</w:t>
      </w:r>
    </w:p>
    <w:p w14:paraId="5D2A6CA3" w14:textId="77777777" w:rsidR="007E623B" w:rsidRPr="007E623B" w:rsidRDefault="007E623B" w:rsidP="007E623B">
      <w:pPr>
        <w:ind w:left="40" w:hanging="40"/>
        <w:jc w:val="both"/>
        <w:rPr>
          <w:color w:val="000000"/>
          <w:lang w:val="lt-LT" w:eastAsia="ar-SA"/>
        </w:rPr>
      </w:pPr>
      <w:r w:rsidRPr="007E623B">
        <w:rPr>
          <w:lang w:val="lt-LT" w:eastAsia="lt-LT"/>
        </w:rPr>
        <w:t xml:space="preserve">            - </w:t>
      </w:r>
      <w:r w:rsidRPr="007E623B">
        <w:rPr>
          <w:i/>
          <w:lang w:val="lt-LT" w:eastAsia="lt-LT"/>
        </w:rPr>
        <w:t>finansinių ataskaitų aiškinamasis raštas</w:t>
      </w:r>
      <w:r w:rsidRPr="007E623B">
        <w:rPr>
          <w:lang w:val="lt-LT" w:eastAsia="lt-LT"/>
        </w:rPr>
        <w:t>, kurio turinys patvirtintas Lietuvos Respublikos finansų ministro 2020-12-02 d. įsakymu Nr. 1K-398 „Dėl finansų ministro 2008 m. rugpjūčio 18 d. įsakymo Nr. 1K-247 „Dėl viešojo sektoriaus apskaitos ir finansinės atskaitomybės 6-ojo standarto patvirtinimo“ pakeitimo“ .</w:t>
      </w:r>
      <w:r w:rsidRPr="007E623B">
        <w:rPr>
          <w:color w:val="000000"/>
          <w:lang w:val="lt-LT" w:eastAsia="ar-SA"/>
        </w:rPr>
        <w:t xml:space="preserve"> </w:t>
      </w:r>
    </w:p>
    <w:p w14:paraId="3F96944A" w14:textId="77777777" w:rsidR="007E623B" w:rsidRPr="007E623B" w:rsidRDefault="007E623B" w:rsidP="00F5722F">
      <w:pPr>
        <w:tabs>
          <w:tab w:val="left" w:pos="851"/>
        </w:tabs>
        <w:autoSpaceDE w:val="0"/>
        <w:autoSpaceDN w:val="0"/>
        <w:adjustRightInd w:val="0"/>
        <w:jc w:val="both"/>
        <w:rPr>
          <w:color w:val="000000"/>
          <w:lang w:val="lt-LT" w:eastAsia="lt-LT"/>
        </w:rPr>
      </w:pPr>
      <w:r w:rsidRPr="007E623B">
        <w:rPr>
          <w:color w:val="000000"/>
          <w:lang w:val="lt-LT" w:eastAsia="lt-LT"/>
        </w:rPr>
        <w:tab/>
        <w:t>Visos ūkinės operacijos ir ūkiniai įvykiai sąskaitų plano sąskaitose nuo 2015 m. sausio 1 d. registruojamos eurais ir centais.</w:t>
      </w:r>
    </w:p>
    <w:p w14:paraId="0EC3A404" w14:textId="77777777" w:rsidR="007E623B" w:rsidRPr="007E623B" w:rsidRDefault="007E623B" w:rsidP="00F5722F">
      <w:pPr>
        <w:tabs>
          <w:tab w:val="left" w:pos="851"/>
        </w:tabs>
        <w:autoSpaceDE w:val="0"/>
        <w:autoSpaceDN w:val="0"/>
        <w:adjustRightInd w:val="0"/>
        <w:jc w:val="both"/>
        <w:rPr>
          <w:color w:val="000000"/>
          <w:lang w:val="lt-LT" w:eastAsia="lt-LT"/>
        </w:rPr>
      </w:pPr>
      <w:r w:rsidRPr="007E623B">
        <w:rPr>
          <w:lang w:val="lt-LT" w:eastAsia="lt-LT"/>
        </w:rPr>
        <w:tab/>
      </w:r>
      <w:r w:rsidRPr="007E623B">
        <w:rPr>
          <w:color w:val="000000"/>
          <w:lang w:val="lt-LT" w:eastAsia="lt-LT"/>
        </w:rPr>
        <w:t>Kauno TLK metinis finansinių ataskaitų rinkinys teikiamas VLK prie SAM.</w:t>
      </w:r>
    </w:p>
    <w:p w14:paraId="0277EBB9" w14:textId="77777777" w:rsidR="007E623B" w:rsidRPr="007E623B" w:rsidRDefault="007E623B" w:rsidP="00F5722F">
      <w:pPr>
        <w:tabs>
          <w:tab w:val="left" w:pos="851"/>
        </w:tabs>
        <w:autoSpaceDE w:val="0"/>
        <w:autoSpaceDN w:val="0"/>
        <w:adjustRightInd w:val="0"/>
        <w:jc w:val="both"/>
        <w:rPr>
          <w:color w:val="000000"/>
          <w:lang w:val="lt-LT" w:eastAsia="lt-LT"/>
        </w:rPr>
      </w:pPr>
      <w:r w:rsidRPr="007E623B">
        <w:rPr>
          <w:color w:val="000000"/>
          <w:lang w:val="lt-LT" w:eastAsia="lt-LT"/>
        </w:rPr>
        <w:tab/>
        <w:t>Kauno TLK metinio finansinių ataskaitų rinkinio duomenys suvedami į Viešojo sektoriaus apskaitos ir ataskaitų konsolidavimo informacinę sistemą (toliau – VSAKIS).</w:t>
      </w:r>
      <w:r w:rsidRPr="007E623B">
        <w:rPr>
          <w:color w:val="000000"/>
          <w:lang w:val="lt-LT" w:eastAsia="lt-LT"/>
        </w:rPr>
        <w:tab/>
      </w:r>
    </w:p>
    <w:p w14:paraId="4D9AC982" w14:textId="77777777" w:rsidR="007E623B" w:rsidRPr="007E623B" w:rsidRDefault="007E623B" w:rsidP="007E623B">
      <w:pPr>
        <w:autoSpaceDE w:val="0"/>
        <w:autoSpaceDN w:val="0"/>
        <w:adjustRightInd w:val="0"/>
        <w:jc w:val="both"/>
        <w:rPr>
          <w:color w:val="000000"/>
          <w:lang w:val="lt-LT" w:eastAsia="lt-LT"/>
        </w:rPr>
      </w:pPr>
    </w:p>
    <w:p w14:paraId="46316E00" w14:textId="77777777" w:rsidR="007E623B" w:rsidRPr="007E623B" w:rsidRDefault="007E623B" w:rsidP="007E623B">
      <w:pPr>
        <w:numPr>
          <w:ilvl w:val="0"/>
          <w:numId w:val="11"/>
        </w:numPr>
        <w:autoSpaceDE w:val="0"/>
        <w:autoSpaceDN w:val="0"/>
        <w:adjustRightInd w:val="0"/>
        <w:contextualSpacing/>
        <w:jc w:val="center"/>
        <w:rPr>
          <w:color w:val="000000"/>
          <w:lang w:val="lt-LT" w:eastAsia="lt-LT"/>
        </w:rPr>
      </w:pPr>
      <w:r w:rsidRPr="007E623B">
        <w:rPr>
          <w:b/>
          <w:color w:val="000000"/>
          <w:lang w:val="lt-LT" w:eastAsia="lt-LT"/>
        </w:rPr>
        <w:t>Nematerialusis turtas</w:t>
      </w:r>
    </w:p>
    <w:p w14:paraId="7155C472" w14:textId="77777777" w:rsidR="007E623B" w:rsidRPr="007E623B" w:rsidRDefault="007E623B" w:rsidP="007E623B">
      <w:pPr>
        <w:autoSpaceDE w:val="0"/>
        <w:autoSpaceDN w:val="0"/>
        <w:adjustRightInd w:val="0"/>
        <w:ind w:left="1440"/>
        <w:contextualSpacing/>
        <w:rPr>
          <w:color w:val="000000"/>
          <w:lang w:val="lt-LT" w:eastAsia="lt-LT"/>
        </w:rPr>
      </w:pPr>
    </w:p>
    <w:p w14:paraId="025E5070" w14:textId="77777777" w:rsidR="007E623B" w:rsidRPr="007E623B" w:rsidRDefault="007E623B" w:rsidP="00A12916">
      <w:pPr>
        <w:tabs>
          <w:tab w:val="left" w:pos="851"/>
        </w:tabs>
        <w:autoSpaceDE w:val="0"/>
        <w:autoSpaceDN w:val="0"/>
        <w:adjustRightInd w:val="0"/>
        <w:jc w:val="both"/>
        <w:rPr>
          <w:color w:val="000000"/>
          <w:lang w:val="lt-LT" w:eastAsia="lt-LT"/>
        </w:rPr>
      </w:pPr>
      <w:r w:rsidRPr="007E623B">
        <w:rPr>
          <w:color w:val="000000"/>
          <w:lang w:val="lt-LT" w:eastAsia="lt-LT"/>
        </w:rPr>
        <w:tab/>
        <w:t>Nematerialusis turtas apskaitomas vadovaujantis 13-uoju VSAFAS „Nematerialusis turtas“ bei 22-uoju VSAFAS „Turto nuvertėjimas“.</w:t>
      </w:r>
    </w:p>
    <w:p w14:paraId="77409873" w14:textId="77777777" w:rsidR="007E623B" w:rsidRPr="007E623B" w:rsidRDefault="007E623B" w:rsidP="00A12916">
      <w:pPr>
        <w:tabs>
          <w:tab w:val="left" w:pos="851"/>
        </w:tabs>
        <w:autoSpaceDE w:val="0"/>
        <w:autoSpaceDN w:val="0"/>
        <w:adjustRightInd w:val="0"/>
        <w:jc w:val="both"/>
        <w:rPr>
          <w:color w:val="000000"/>
          <w:lang w:val="lt-LT" w:eastAsia="lt-LT"/>
        </w:rPr>
      </w:pPr>
      <w:r w:rsidRPr="007E623B">
        <w:rPr>
          <w:color w:val="000000"/>
          <w:lang w:val="lt-LT" w:eastAsia="lt-LT"/>
        </w:rPr>
        <w:tab/>
        <w:t xml:space="preserve">Nematerialiojo turto įsigijimo savikainą sudaro pirkimo kaina, įskaitant importo ir kitus negrąžintinus mokesčius (tarp jų ir pridėtinės vertės mokestį, jei jo atskaita negalima), atėmus prekybos nuolaidas. Visos išlaidos, tiesiogiai priskirtinos nematerialiojo turto įsigijimo išlaidoms ir susijusios su nematerialiojo turto paruošimu naudoti, taip pat yra įtraukiamos į jo įsigijimo savikainą, jeigu jos reikšmingos. </w:t>
      </w:r>
    </w:p>
    <w:p w14:paraId="042563BA" w14:textId="77777777"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Po pirminio pripažinimo nematerialusis turtas, kurio naudingo tarnavimo laikas ribotas, finansinėse ataskaitose parodomas įsigijimo savikaina, atėmus amortizaciją ir nuvertėjimą, jei jis yra. Nematerialiojo turto amortizuojamoji vertė yra nuosekliai paskirstoma per visą nustatytą turto naudingo tarnavimo laiką tiesiogiai proporcingu metodu. Tam tikro nematerialiojo turto vieneto amortizacija pradedama skaičiuoti nuo kito mėnesio, kai turtas pradedamas naudoti, pirmos dienos ir nebeskaičiuojama nuo kito mėnesio, kai naudojamo nematerialiojo turto likutinė vertė sutampa su likvidacine verte, kai turtas perleidžiamas, nurašomas arba kai apskaičiuojamas ir užregistruojamas to turto vieneto nuvertėjimas, lygus jo likutinės vertės sumai, pirmos dienos.</w:t>
      </w:r>
    </w:p>
    <w:p w14:paraId="296F8900" w14:textId="77777777" w:rsidR="007E623B" w:rsidRDefault="007E623B" w:rsidP="007E623B">
      <w:pPr>
        <w:tabs>
          <w:tab w:val="left" w:pos="1260"/>
        </w:tabs>
        <w:jc w:val="both"/>
        <w:rPr>
          <w:rFonts w:eastAsia="Tahoma"/>
          <w:lang w:val="lt-LT" w:eastAsia="lt-LT"/>
        </w:rPr>
      </w:pPr>
      <w:r w:rsidRPr="007E623B">
        <w:rPr>
          <w:rFonts w:eastAsia="Tahoma"/>
          <w:lang w:val="lt-LT" w:eastAsia="lt-LT"/>
        </w:rPr>
        <w:t>Nematerialusis turtas amortizuojamas.</w:t>
      </w:r>
    </w:p>
    <w:p w14:paraId="52E97CEB" w14:textId="244FB184" w:rsidR="00883077" w:rsidRDefault="00883077" w:rsidP="00883077">
      <w:pPr>
        <w:tabs>
          <w:tab w:val="left" w:pos="1260"/>
        </w:tabs>
        <w:ind w:firstLine="720"/>
        <w:jc w:val="both"/>
        <w:rPr>
          <w:rFonts w:eastAsia="Tahoma"/>
          <w:sz w:val="22"/>
          <w:szCs w:val="22"/>
          <w:lang w:val="lt-LT"/>
        </w:rPr>
      </w:pPr>
      <w:r>
        <w:rPr>
          <w:rFonts w:eastAsia="Tahoma"/>
          <w:lang w:val="lt-LT"/>
        </w:rPr>
        <w:t xml:space="preserve">Taikomi tokie nustatyti ilgalaikio nematerialiojo turto </w:t>
      </w:r>
      <w:r w:rsidR="001846AF">
        <w:rPr>
          <w:rFonts w:eastAsia="Tahoma"/>
          <w:lang w:val="lt-LT"/>
        </w:rPr>
        <w:t xml:space="preserve">amortizacijos </w:t>
      </w:r>
      <w:r>
        <w:rPr>
          <w:rFonts w:eastAsia="Tahoma"/>
          <w:lang w:val="lt-LT"/>
        </w:rPr>
        <w:t>normatyvai (naudingas tarnavimo laikas) pagal turto grupes:</w:t>
      </w:r>
    </w:p>
    <w:p w14:paraId="0A1756BB" w14:textId="77777777" w:rsidR="00883077" w:rsidRPr="007E623B" w:rsidRDefault="00883077" w:rsidP="00883077">
      <w:pPr>
        <w:tabs>
          <w:tab w:val="left" w:pos="1260"/>
        </w:tabs>
        <w:ind w:firstLine="851"/>
        <w:jc w:val="both"/>
        <w:rPr>
          <w:rFonts w:eastAsia="Tahoma"/>
          <w:lang w:val="lt-LT" w:eastAsia="lt-LT"/>
        </w:rPr>
      </w:pPr>
    </w:p>
    <w:p w14:paraId="33DAAAB6" w14:textId="16313AEF" w:rsidR="00BA74DC" w:rsidRDefault="007E623B" w:rsidP="007E623B">
      <w:pPr>
        <w:tabs>
          <w:tab w:val="left" w:pos="1260"/>
        </w:tabs>
        <w:jc w:val="both"/>
        <w:rPr>
          <w:rFonts w:eastAsia="Tahoma"/>
          <w:lang w:val="lt-LT" w:eastAsia="lt-LT"/>
        </w:rPr>
      </w:pPr>
      <w:r w:rsidRPr="007E623B">
        <w:rPr>
          <w:rFonts w:eastAsia="Tahoma"/>
          <w:lang w:val="lt-LT" w:eastAsia="lt-LT"/>
        </w:rPr>
        <w:t xml:space="preserve">            </w:t>
      </w:r>
    </w:p>
    <w:p w14:paraId="6ECEFCA9" w14:textId="5C79455A" w:rsidR="00282DE1" w:rsidRDefault="007E623B" w:rsidP="007E623B">
      <w:pPr>
        <w:tabs>
          <w:tab w:val="left" w:pos="1260"/>
        </w:tabs>
        <w:jc w:val="both"/>
        <w:rPr>
          <w:rFonts w:eastAsia="Tahoma"/>
          <w:lang w:val="lt-LT" w:eastAsia="lt-LT"/>
        </w:rPr>
      </w:pPr>
      <w:r w:rsidRPr="007E623B">
        <w:rPr>
          <w:rFonts w:eastAsia="Tahoma"/>
          <w:lang w:val="lt-LT" w:eastAsia="lt-LT"/>
        </w:rPr>
        <w:t xml:space="preserve"> </w:t>
      </w:r>
      <w:r w:rsidRPr="007E623B">
        <w:rPr>
          <w:rFonts w:eastAsia="Tahoma"/>
          <w:u w:val="single"/>
          <w:lang w:val="lt-LT" w:eastAsia="lt-LT"/>
        </w:rPr>
        <w:t>Nematerialiojo turto grupė</w:t>
      </w:r>
      <w:r w:rsidRPr="007E623B">
        <w:rPr>
          <w:rFonts w:eastAsia="Tahoma"/>
          <w:lang w:val="lt-LT" w:eastAsia="lt-LT"/>
        </w:rPr>
        <w:tab/>
      </w:r>
      <w:r w:rsidR="00282DE1">
        <w:rPr>
          <w:rFonts w:eastAsia="Tahoma"/>
          <w:lang w:val="lt-LT" w:eastAsia="lt-LT"/>
        </w:rPr>
        <w:t xml:space="preserve">        </w:t>
      </w:r>
      <w:r w:rsidR="00282DE1" w:rsidRPr="00282DE1">
        <w:rPr>
          <w:rFonts w:eastAsia="Tahoma"/>
          <w:u w:val="single"/>
          <w:lang w:val="lt-LT" w:eastAsia="lt-LT"/>
        </w:rPr>
        <w:t>Amortizacijos mažiausias/didžiausias normatyvas</w:t>
      </w:r>
    </w:p>
    <w:p w14:paraId="6A6D01D3" w14:textId="2897834F" w:rsidR="007E623B" w:rsidRPr="007E623B" w:rsidRDefault="00282DE1" w:rsidP="007E623B">
      <w:pPr>
        <w:tabs>
          <w:tab w:val="left" w:pos="1260"/>
        </w:tabs>
        <w:jc w:val="both"/>
        <w:rPr>
          <w:rFonts w:eastAsia="Tahoma"/>
          <w:lang w:val="lt-LT" w:eastAsia="lt-LT"/>
        </w:rPr>
      </w:pPr>
      <w:r>
        <w:rPr>
          <w:rFonts w:eastAsia="Tahoma"/>
          <w:lang w:val="lt-LT" w:eastAsia="lt-LT"/>
        </w:rPr>
        <w:t xml:space="preserve">                                                                                                    (</w:t>
      </w:r>
      <w:r w:rsidR="007E623B" w:rsidRPr="007E623B">
        <w:rPr>
          <w:rFonts w:eastAsia="Tahoma"/>
          <w:u w:val="single"/>
          <w:lang w:val="lt-LT" w:eastAsia="lt-LT"/>
        </w:rPr>
        <w:t>tarnavimo laikas</w:t>
      </w:r>
      <w:r>
        <w:rPr>
          <w:rFonts w:eastAsia="Tahoma"/>
          <w:u w:val="single"/>
          <w:lang w:val="lt-LT" w:eastAsia="lt-LT"/>
        </w:rPr>
        <w:t>) metais</w:t>
      </w:r>
    </w:p>
    <w:p w14:paraId="72EBEAFE" w14:textId="77777777"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ab/>
      </w:r>
    </w:p>
    <w:p w14:paraId="5FA30F54" w14:textId="1A1B4572"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Programinė įranga ir jos licencijos</w:t>
      </w:r>
      <w:r w:rsidRPr="007E623B">
        <w:rPr>
          <w:rFonts w:eastAsia="Tahoma"/>
          <w:lang w:val="lt-LT" w:eastAsia="lt-LT"/>
        </w:rPr>
        <w:tab/>
      </w:r>
      <w:r w:rsidRPr="007E623B">
        <w:rPr>
          <w:rFonts w:eastAsia="Tahoma"/>
          <w:lang w:val="lt-LT" w:eastAsia="lt-LT"/>
        </w:rPr>
        <w:tab/>
      </w:r>
      <w:r w:rsidRPr="007E623B">
        <w:rPr>
          <w:rFonts w:eastAsia="Tahoma"/>
          <w:lang w:val="lt-LT" w:eastAsia="lt-LT"/>
        </w:rPr>
        <w:tab/>
      </w:r>
      <w:r w:rsidR="00F95834">
        <w:rPr>
          <w:rFonts w:eastAsia="Tahoma"/>
          <w:lang w:val="lt-LT" w:eastAsia="lt-LT"/>
        </w:rPr>
        <w:t>4</w:t>
      </w:r>
      <w:r w:rsidRPr="007E623B">
        <w:rPr>
          <w:rFonts w:eastAsia="Tahoma"/>
          <w:lang w:val="lt-LT" w:eastAsia="lt-LT"/>
        </w:rPr>
        <w:t xml:space="preserve"> </w:t>
      </w:r>
    </w:p>
    <w:p w14:paraId="0D8FE981" w14:textId="413973B6"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Patentai, autorių ir kitos teisės</w:t>
      </w:r>
      <w:r w:rsidRPr="007E623B">
        <w:rPr>
          <w:rFonts w:eastAsia="Tahoma"/>
          <w:lang w:val="lt-LT" w:eastAsia="lt-LT"/>
        </w:rPr>
        <w:tab/>
      </w:r>
      <w:r w:rsidRPr="007E623B">
        <w:rPr>
          <w:rFonts w:eastAsia="Tahoma"/>
          <w:lang w:val="lt-LT" w:eastAsia="lt-LT"/>
        </w:rPr>
        <w:tab/>
      </w:r>
      <w:r w:rsidRPr="007E623B">
        <w:rPr>
          <w:rFonts w:eastAsia="Tahoma"/>
          <w:lang w:val="lt-LT" w:eastAsia="lt-LT"/>
        </w:rPr>
        <w:tab/>
      </w:r>
      <w:r w:rsidRPr="007E623B">
        <w:rPr>
          <w:rFonts w:eastAsia="Tahoma"/>
          <w:lang w:val="lt-LT" w:eastAsia="lt-LT"/>
        </w:rPr>
        <w:tab/>
        <w:t xml:space="preserve">4 </w:t>
      </w:r>
    </w:p>
    <w:p w14:paraId="64FDA120" w14:textId="1D630D84"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Kitas nematerialusis turtas</w:t>
      </w:r>
      <w:r w:rsidRPr="007E623B">
        <w:rPr>
          <w:rFonts w:eastAsia="Tahoma"/>
          <w:lang w:val="lt-LT" w:eastAsia="lt-LT"/>
        </w:rPr>
        <w:tab/>
      </w:r>
      <w:r w:rsidRPr="007E623B">
        <w:rPr>
          <w:rFonts w:eastAsia="Tahoma"/>
          <w:lang w:val="lt-LT" w:eastAsia="lt-LT"/>
        </w:rPr>
        <w:tab/>
      </w:r>
      <w:r w:rsidRPr="007E623B">
        <w:rPr>
          <w:rFonts w:eastAsia="Tahoma"/>
          <w:lang w:val="lt-LT" w:eastAsia="lt-LT"/>
        </w:rPr>
        <w:tab/>
      </w:r>
      <w:r w:rsidRPr="007E623B">
        <w:rPr>
          <w:rFonts w:eastAsia="Tahoma"/>
          <w:lang w:val="lt-LT" w:eastAsia="lt-LT"/>
        </w:rPr>
        <w:tab/>
        <w:t xml:space="preserve">2 </w:t>
      </w:r>
    </w:p>
    <w:p w14:paraId="711B295B" w14:textId="77777777" w:rsidR="007E623B" w:rsidRPr="007E623B" w:rsidRDefault="007E623B" w:rsidP="007E623B">
      <w:pPr>
        <w:tabs>
          <w:tab w:val="left" w:pos="1260"/>
        </w:tabs>
        <w:ind w:firstLine="720"/>
        <w:jc w:val="both"/>
        <w:rPr>
          <w:rFonts w:eastAsia="Tahoma"/>
          <w:lang w:val="lt-LT" w:eastAsia="lt-LT"/>
        </w:rPr>
      </w:pPr>
    </w:p>
    <w:p w14:paraId="57AB8566" w14:textId="66D3DA3D" w:rsidR="007E623B" w:rsidRPr="007E623B" w:rsidRDefault="007E623B" w:rsidP="00BA74DC">
      <w:pPr>
        <w:tabs>
          <w:tab w:val="left" w:pos="709"/>
        </w:tabs>
        <w:ind w:firstLine="720"/>
        <w:jc w:val="both"/>
        <w:rPr>
          <w:rFonts w:eastAsia="Tahoma"/>
          <w:lang w:val="lt-LT" w:eastAsia="lt-LT"/>
        </w:rPr>
      </w:pPr>
      <w:r w:rsidRPr="007E623B">
        <w:rPr>
          <w:rFonts w:eastAsia="Tahoma"/>
          <w:lang w:val="lt-LT" w:eastAsia="lt-LT"/>
        </w:rPr>
        <w:t>Nematerialiojo turto apskaitos politika ataskaitiniais metais keista nebuvo.</w:t>
      </w:r>
    </w:p>
    <w:p w14:paraId="6A297251" w14:textId="77777777" w:rsidR="007E623B" w:rsidRPr="007E623B" w:rsidRDefault="007E623B" w:rsidP="007E623B">
      <w:pPr>
        <w:tabs>
          <w:tab w:val="left" w:pos="1260"/>
        </w:tabs>
        <w:jc w:val="both"/>
        <w:rPr>
          <w:rFonts w:eastAsia="Tahoma"/>
          <w:lang w:val="lt-LT"/>
        </w:rPr>
      </w:pPr>
    </w:p>
    <w:p w14:paraId="53138C94" w14:textId="77777777" w:rsidR="007E623B" w:rsidRPr="007E623B" w:rsidRDefault="007E623B" w:rsidP="007E623B">
      <w:pPr>
        <w:numPr>
          <w:ilvl w:val="0"/>
          <w:numId w:val="11"/>
        </w:numPr>
        <w:tabs>
          <w:tab w:val="left" w:pos="709"/>
        </w:tabs>
        <w:contextualSpacing/>
        <w:jc w:val="center"/>
        <w:rPr>
          <w:rFonts w:eastAsia="Tahoma"/>
          <w:b/>
          <w:spacing w:val="-2"/>
          <w:lang w:val="lt-LT" w:eastAsia="lt-LT"/>
        </w:rPr>
      </w:pPr>
      <w:r w:rsidRPr="007E623B">
        <w:rPr>
          <w:rFonts w:eastAsia="Tahoma"/>
          <w:b/>
          <w:spacing w:val="-2"/>
          <w:lang w:val="lt-LT" w:eastAsia="lt-LT"/>
        </w:rPr>
        <w:t>Ilgalaikis materialusis turtas</w:t>
      </w:r>
    </w:p>
    <w:p w14:paraId="3004ECF9" w14:textId="77777777" w:rsidR="007E623B" w:rsidRPr="007E623B" w:rsidRDefault="007E623B" w:rsidP="007E623B">
      <w:pPr>
        <w:tabs>
          <w:tab w:val="left" w:pos="1260"/>
        </w:tabs>
        <w:jc w:val="both"/>
        <w:rPr>
          <w:rFonts w:eastAsia="Tahoma"/>
          <w:spacing w:val="-2"/>
          <w:lang w:val="lt-LT" w:eastAsia="lt-LT"/>
        </w:rPr>
      </w:pPr>
    </w:p>
    <w:p w14:paraId="4803D2D1" w14:textId="77777777" w:rsidR="007E623B" w:rsidRPr="007E623B" w:rsidRDefault="007E623B" w:rsidP="007E623B">
      <w:pPr>
        <w:tabs>
          <w:tab w:val="left" w:pos="709"/>
        </w:tabs>
        <w:jc w:val="both"/>
        <w:rPr>
          <w:rFonts w:eastAsia="Tahoma"/>
          <w:spacing w:val="-2"/>
          <w:lang w:val="lt-LT" w:eastAsia="lt-LT"/>
        </w:rPr>
      </w:pPr>
      <w:r w:rsidRPr="007E623B">
        <w:rPr>
          <w:rFonts w:eastAsia="Tahoma"/>
          <w:spacing w:val="-2"/>
          <w:lang w:val="lt-LT" w:eastAsia="lt-LT"/>
        </w:rPr>
        <w:tab/>
        <w:t>Ilgalaikis materialusis turtas apskaitomas vadovaujantis 12-ojo VSAFAS</w:t>
      </w:r>
      <w:r w:rsidRPr="007E623B">
        <w:rPr>
          <w:color w:val="000000"/>
          <w:lang w:val="lt-LT" w:eastAsia="lt-LT"/>
        </w:rPr>
        <w:t xml:space="preserve"> </w:t>
      </w:r>
      <w:r w:rsidRPr="007E623B">
        <w:rPr>
          <w:rFonts w:eastAsia="Tahoma"/>
          <w:spacing w:val="-2"/>
          <w:lang w:val="lt-LT" w:eastAsia="lt-LT"/>
        </w:rPr>
        <w:t>bei 22-ojo VSAFAS „Turto nuvertėjimas“ nuostatomis ir bendraisiais apskaitos principais. Ilgalaikis materialusis turtas pripažįstamas ir registruojamas apskaitos dokumentuose, jei jis atitinka ilgalaikio materialiojo turto sąvoką ir VSAFAS nustatytus ilgalaikio materialiojo turto pripažinimo kriterijus.</w:t>
      </w:r>
    </w:p>
    <w:p w14:paraId="55BB64E8" w14:textId="77777777" w:rsidR="007E623B" w:rsidRPr="007E623B" w:rsidRDefault="007E623B" w:rsidP="007E623B">
      <w:pPr>
        <w:tabs>
          <w:tab w:val="left" w:pos="709"/>
        </w:tabs>
        <w:jc w:val="both"/>
        <w:rPr>
          <w:rFonts w:eastAsia="Tahoma"/>
          <w:spacing w:val="-2"/>
          <w:lang w:val="lt-LT" w:eastAsia="lt-LT"/>
        </w:rPr>
      </w:pPr>
      <w:r w:rsidRPr="007E623B">
        <w:rPr>
          <w:rFonts w:eastAsia="Tahoma"/>
          <w:lang w:val="lt-LT"/>
        </w:rPr>
        <w:t xml:space="preserve">            Po pirminio pripažinimo turimas ilgalaikis materialusis turtas finansinėse ataskaitose nurodomas įsigijimo savikaina atėmus sukauptą nusidėvėjimą ir nuvertėjimą jei jis yra.</w:t>
      </w:r>
    </w:p>
    <w:p w14:paraId="111AEEFA" w14:textId="77777777" w:rsidR="007E623B" w:rsidRPr="007E623B" w:rsidRDefault="007E623B" w:rsidP="007E623B">
      <w:pPr>
        <w:tabs>
          <w:tab w:val="left" w:pos="709"/>
        </w:tabs>
        <w:jc w:val="both"/>
        <w:rPr>
          <w:rFonts w:eastAsia="Tahoma"/>
          <w:spacing w:val="-2"/>
          <w:lang w:val="lt-LT" w:eastAsia="lt-LT"/>
        </w:rPr>
      </w:pPr>
      <w:r w:rsidRPr="007E623B">
        <w:rPr>
          <w:rFonts w:eastAsia="Tahoma"/>
          <w:spacing w:val="-2"/>
          <w:lang w:val="lt-LT" w:eastAsia="lt-LT"/>
        </w:rPr>
        <w:tab/>
        <w:t>Ilgalaikio materialiojo turto nudėvimoji vertė yra nuosekliai paskirstoma per visą turto naudingo tarnavimo laiką. Ilgalaikio materialiojo turto vieneto nusidėvėjimas pradedamas skaičiuoti nuo kito mėnesio, kai turtas pradedamas naudoti, pirmos dienos. Nusidėvėjimas neskaičiuojamas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p>
    <w:p w14:paraId="514EA65D" w14:textId="0081DAAA" w:rsidR="007E623B" w:rsidRPr="007E623B" w:rsidRDefault="007E623B" w:rsidP="007E623B">
      <w:pPr>
        <w:tabs>
          <w:tab w:val="left" w:pos="1260"/>
        </w:tabs>
        <w:ind w:firstLine="720"/>
        <w:jc w:val="both"/>
        <w:rPr>
          <w:rFonts w:eastAsia="Tahoma"/>
          <w:lang w:val="lt-LT"/>
        </w:rPr>
      </w:pPr>
      <w:r w:rsidRPr="007E623B">
        <w:rPr>
          <w:rFonts w:eastAsia="Tahoma"/>
          <w:lang w:val="lt-LT"/>
        </w:rPr>
        <w:t xml:space="preserve">Taikomi tokie nustatyti ilgalaikio materialiojo turto </w:t>
      </w:r>
      <w:r w:rsidR="001846AF">
        <w:rPr>
          <w:rFonts w:eastAsia="Tahoma"/>
          <w:lang w:val="lt-LT"/>
        </w:rPr>
        <w:t xml:space="preserve">nusidėvėjimo </w:t>
      </w:r>
      <w:r w:rsidR="0015191C">
        <w:rPr>
          <w:rFonts w:eastAsia="Tahoma"/>
          <w:lang w:val="lt-LT"/>
        </w:rPr>
        <w:t>normatyvai (</w:t>
      </w:r>
      <w:r w:rsidRPr="007E623B">
        <w:rPr>
          <w:rFonts w:eastAsia="Tahoma"/>
          <w:lang w:val="lt-LT"/>
        </w:rPr>
        <w:t>nauding</w:t>
      </w:r>
      <w:r w:rsidR="0015191C">
        <w:rPr>
          <w:rFonts w:eastAsia="Tahoma"/>
          <w:lang w:val="lt-LT"/>
        </w:rPr>
        <w:t>as</w:t>
      </w:r>
      <w:r w:rsidRPr="007E623B">
        <w:rPr>
          <w:rFonts w:eastAsia="Tahoma"/>
          <w:lang w:val="lt-LT"/>
        </w:rPr>
        <w:t xml:space="preserve"> tarnavimo</w:t>
      </w:r>
      <w:r w:rsidR="0015191C">
        <w:rPr>
          <w:rFonts w:eastAsia="Tahoma"/>
          <w:lang w:val="lt-LT"/>
        </w:rPr>
        <w:t xml:space="preserve"> laikas)</w:t>
      </w:r>
      <w:r w:rsidRPr="007E623B">
        <w:rPr>
          <w:rFonts w:eastAsia="Tahoma"/>
          <w:lang w:val="lt-LT"/>
        </w:rPr>
        <w:t xml:space="preserve"> pagal turto grupes:</w:t>
      </w:r>
    </w:p>
    <w:p w14:paraId="51512ACE" w14:textId="77777777" w:rsidR="007E623B" w:rsidRPr="007E623B" w:rsidRDefault="007E623B" w:rsidP="007E623B">
      <w:pPr>
        <w:tabs>
          <w:tab w:val="left" w:pos="1260"/>
        </w:tabs>
        <w:ind w:firstLine="720"/>
        <w:jc w:val="both"/>
        <w:rPr>
          <w:rFonts w:eastAsia="Tahoma"/>
          <w:u w:val="single"/>
          <w:lang w:val="lt-LT"/>
        </w:rPr>
      </w:pPr>
    </w:p>
    <w:p w14:paraId="6FD31C78" w14:textId="22CE6884" w:rsidR="0015191C" w:rsidRDefault="007E623B" w:rsidP="006874FB">
      <w:pPr>
        <w:tabs>
          <w:tab w:val="left" w:pos="1260"/>
        </w:tabs>
        <w:ind w:firstLine="720"/>
        <w:jc w:val="both"/>
        <w:rPr>
          <w:rFonts w:eastAsia="Tahoma"/>
          <w:lang w:val="lt-LT"/>
        </w:rPr>
      </w:pPr>
      <w:r w:rsidRPr="007E623B">
        <w:rPr>
          <w:rFonts w:eastAsia="Tahoma"/>
          <w:u w:val="single"/>
          <w:lang w:val="lt-LT"/>
        </w:rPr>
        <w:t>Ilgalaikio materialiojo turto grupė</w:t>
      </w:r>
      <w:r w:rsidR="0015191C">
        <w:rPr>
          <w:rFonts w:eastAsia="Tahoma"/>
          <w:lang w:val="lt-LT"/>
        </w:rPr>
        <w:t xml:space="preserve">               </w:t>
      </w:r>
      <w:r w:rsidR="0015191C" w:rsidRPr="0015191C">
        <w:rPr>
          <w:rFonts w:eastAsia="Tahoma"/>
          <w:u w:val="single"/>
          <w:lang w:val="lt-LT"/>
        </w:rPr>
        <w:t>Nusidėvėjimo mažiausias/didžiausias normatyvas</w:t>
      </w:r>
    </w:p>
    <w:p w14:paraId="13BB1D83" w14:textId="17527179" w:rsidR="007E623B" w:rsidRPr="007E623B" w:rsidRDefault="0015191C" w:rsidP="006874FB">
      <w:pPr>
        <w:tabs>
          <w:tab w:val="left" w:pos="1260"/>
        </w:tabs>
        <w:ind w:firstLine="720"/>
        <w:jc w:val="both"/>
        <w:rPr>
          <w:rFonts w:eastAsia="Tahoma"/>
          <w:lang w:val="lt-LT"/>
        </w:rPr>
      </w:pPr>
      <w:r>
        <w:rPr>
          <w:rFonts w:eastAsia="Tahoma"/>
          <w:lang w:val="lt-LT"/>
        </w:rPr>
        <w:t xml:space="preserve">                                                                                                          </w:t>
      </w:r>
      <w:r w:rsidR="006874FB">
        <w:rPr>
          <w:rFonts w:eastAsia="Tahoma"/>
          <w:lang w:val="lt-LT"/>
        </w:rPr>
        <w:t xml:space="preserve"> </w:t>
      </w:r>
      <w:r>
        <w:rPr>
          <w:rFonts w:eastAsia="Tahoma"/>
          <w:lang w:val="lt-LT"/>
        </w:rPr>
        <w:t>(</w:t>
      </w:r>
      <w:r w:rsidR="006874FB" w:rsidRPr="007E623B">
        <w:rPr>
          <w:rFonts w:eastAsia="Tahoma"/>
          <w:u w:val="single"/>
          <w:lang w:val="lt-LT"/>
        </w:rPr>
        <w:t>tarnavimo laikas</w:t>
      </w:r>
      <w:r>
        <w:rPr>
          <w:rFonts w:eastAsia="Tahoma"/>
          <w:u w:val="single"/>
          <w:lang w:val="lt-LT"/>
        </w:rPr>
        <w:t>)</w:t>
      </w:r>
      <w:r w:rsidR="007C0E65">
        <w:rPr>
          <w:rFonts w:eastAsia="Tahoma"/>
          <w:u w:val="single"/>
          <w:lang w:val="lt-LT"/>
        </w:rPr>
        <w:t>,</w:t>
      </w:r>
      <w:r>
        <w:rPr>
          <w:rFonts w:eastAsia="Tahoma"/>
          <w:u w:val="single"/>
          <w:lang w:val="lt-LT"/>
        </w:rPr>
        <w:t xml:space="preserve"> metais</w:t>
      </w:r>
      <w:r w:rsidR="007E623B" w:rsidRPr="007E623B">
        <w:rPr>
          <w:rFonts w:eastAsia="Tahoma"/>
          <w:lang w:val="lt-LT"/>
        </w:rPr>
        <w:tab/>
      </w:r>
      <w:r w:rsidR="007E623B" w:rsidRPr="007E623B">
        <w:rPr>
          <w:rFonts w:eastAsia="Tahoma"/>
          <w:lang w:val="lt-LT"/>
        </w:rPr>
        <w:tab/>
        <w:t xml:space="preserve">   </w:t>
      </w:r>
    </w:p>
    <w:p w14:paraId="0C67E5A3" w14:textId="788D77E7" w:rsidR="007E623B" w:rsidRPr="007E623B" w:rsidRDefault="007E623B" w:rsidP="007E623B">
      <w:pPr>
        <w:tabs>
          <w:tab w:val="left" w:pos="1260"/>
        </w:tabs>
        <w:ind w:firstLine="720"/>
        <w:jc w:val="both"/>
        <w:rPr>
          <w:rFonts w:eastAsia="Tahoma"/>
          <w:lang w:val="lt-LT"/>
        </w:rPr>
      </w:pPr>
      <w:r w:rsidRPr="007E623B">
        <w:rPr>
          <w:rFonts w:eastAsia="Tahoma"/>
          <w:lang w:val="lt-LT"/>
        </w:rPr>
        <w:t>Pastatai</w:t>
      </w:r>
      <w:r w:rsidRPr="007E623B">
        <w:rPr>
          <w:rFonts w:eastAsia="Tahoma"/>
          <w:lang w:val="lt-LT"/>
        </w:rPr>
        <w:tab/>
      </w:r>
      <w:r w:rsidRPr="007E623B">
        <w:rPr>
          <w:rFonts w:eastAsia="Tahoma"/>
          <w:lang w:val="lt-LT"/>
        </w:rPr>
        <w:tab/>
      </w:r>
      <w:r w:rsidRPr="007E623B">
        <w:rPr>
          <w:rFonts w:eastAsia="Tahoma"/>
          <w:lang w:val="lt-LT"/>
        </w:rPr>
        <w:tab/>
      </w:r>
      <w:r w:rsidRPr="007E623B">
        <w:rPr>
          <w:rFonts w:eastAsia="Tahoma"/>
          <w:lang w:val="lt-LT"/>
        </w:rPr>
        <w:tab/>
      </w:r>
      <w:r w:rsidRPr="007E623B">
        <w:rPr>
          <w:rFonts w:eastAsia="Tahoma"/>
          <w:lang w:val="lt-LT"/>
        </w:rPr>
        <w:tab/>
      </w:r>
      <w:r w:rsidR="007C0E65">
        <w:rPr>
          <w:rFonts w:eastAsia="Tahoma"/>
          <w:lang w:val="lt-LT"/>
        </w:rPr>
        <w:t xml:space="preserve">          </w:t>
      </w:r>
      <w:r w:rsidRPr="007E623B">
        <w:rPr>
          <w:rFonts w:eastAsia="Tahoma"/>
          <w:lang w:val="lt-LT"/>
        </w:rPr>
        <w:t xml:space="preserve">15 - 100 </w:t>
      </w:r>
    </w:p>
    <w:p w14:paraId="08E156CA" w14:textId="451FB37E" w:rsidR="007E623B" w:rsidRPr="007E623B" w:rsidRDefault="007E623B" w:rsidP="007E623B">
      <w:pPr>
        <w:tabs>
          <w:tab w:val="left" w:pos="1260"/>
        </w:tabs>
        <w:ind w:firstLine="720"/>
        <w:jc w:val="both"/>
        <w:rPr>
          <w:rFonts w:eastAsia="Tahoma"/>
          <w:lang w:val="lt-LT"/>
        </w:rPr>
      </w:pPr>
      <w:r w:rsidRPr="007E623B">
        <w:rPr>
          <w:rFonts w:eastAsia="Tahoma"/>
          <w:lang w:val="lt-LT"/>
        </w:rPr>
        <w:t xml:space="preserve">Infrastruktūros statiniai                                                                 </w:t>
      </w:r>
      <w:r w:rsidR="006874FB">
        <w:rPr>
          <w:rFonts w:eastAsia="Tahoma"/>
          <w:lang w:val="lt-LT"/>
        </w:rPr>
        <w:t xml:space="preserve">                   </w:t>
      </w:r>
      <w:r w:rsidR="007C0E65">
        <w:rPr>
          <w:rFonts w:eastAsia="Tahoma"/>
          <w:lang w:val="lt-LT"/>
        </w:rPr>
        <w:t xml:space="preserve">       </w:t>
      </w:r>
      <w:r w:rsidRPr="007E623B">
        <w:rPr>
          <w:rFonts w:eastAsia="Tahoma"/>
          <w:lang w:val="lt-LT"/>
        </w:rPr>
        <w:t xml:space="preserve">15-60 </w:t>
      </w:r>
    </w:p>
    <w:p w14:paraId="47CB3C2E" w14:textId="6DF75348" w:rsidR="007E623B" w:rsidRPr="007E623B" w:rsidRDefault="007E623B" w:rsidP="007E623B">
      <w:pPr>
        <w:tabs>
          <w:tab w:val="left" w:pos="1260"/>
        </w:tabs>
        <w:ind w:firstLine="720"/>
        <w:jc w:val="both"/>
        <w:rPr>
          <w:rFonts w:eastAsia="Tahoma"/>
          <w:lang w:val="lt-LT"/>
        </w:rPr>
      </w:pPr>
      <w:r w:rsidRPr="007E623B">
        <w:rPr>
          <w:rFonts w:eastAsia="Tahoma"/>
          <w:lang w:val="lt-LT"/>
        </w:rPr>
        <w:t xml:space="preserve">Kiti statiniai                                                                                        </w:t>
      </w:r>
      <w:r w:rsidR="006874FB">
        <w:rPr>
          <w:rFonts w:eastAsia="Tahoma"/>
          <w:lang w:val="lt-LT"/>
        </w:rPr>
        <w:t xml:space="preserve">                   </w:t>
      </w:r>
      <w:r w:rsidR="007C0E65">
        <w:rPr>
          <w:rFonts w:eastAsia="Tahoma"/>
          <w:lang w:val="lt-LT"/>
        </w:rPr>
        <w:t xml:space="preserve">    </w:t>
      </w:r>
      <w:r w:rsidRPr="007E623B">
        <w:rPr>
          <w:rFonts w:eastAsia="Tahoma"/>
          <w:lang w:val="lt-LT"/>
        </w:rPr>
        <w:t xml:space="preserve">15 </w:t>
      </w:r>
    </w:p>
    <w:p w14:paraId="5AD07E69" w14:textId="5E42FFCA" w:rsidR="007E623B" w:rsidRPr="007E623B" w:rsidRDefault="007E623B" w:rsidP="007E623B">
      <w:pPr>
        <w:tabs>
          <w:tab w:val="left" w:pos="1260"/>
        </w:tabs>
        <w:ind w:firstLine="720"/>
        <w:jc w:val="both"/>
        <w:rPr>
          <w:rFonts w:eastAsia="Tahoma"/>
          <w:lang w:val="lt-LT"/>
        </w:rPr>
      </w:pPr>
      <w:r w:rsidRPr="007E623B">
        <w:rPr>
          <w:rFonts w:eastAsia="Tahoma"/>
          <w:lang w:val="lt-LT"/>
        </w:rPr>
        <w:t>Mašinos ir įrenginiai</w:t>
      </w:r>
      <w:r w:rsidRPr="007E623B">
        <w:rPr>
          <w:rFonts w:eastAsia="Tahoma"/>
          <w:lang w:val="lt-LT"/>
        </w:rPr>
        <w:tab/>
      </w:r>
      <w:r w:rsidRPr="007E623B">
        <w:rPr>
          <w:rFonts w:eastAsia="Tahoma"/>
          <w:lang w:val="lt-LT"/>
        </w:rPr>
        <w:tab/>
      </w:r>
      <w:r w:rsidRPr="007E623B">
        <w:rPr>
          <w:rFonts w:eastAsia="Tahoma"/>
          <w:lang w:val="lt-LT"/>
        </w:rPr>
        <w:tab/>
      </w:r>
      <w:r w:rsidRPr="007E623B">
        <w:rPr>
          <w:rFonts w:eastAsia="Tahoma"/>
          <w:lang w:val="lt-LT"/>
        </w:rPr>
        <w:tab/>
      </w:r>
      <w:r w:rsidR="006874FB">
        <w:rPr>
          <w:rFonts w:eastAsia="Tahoma"/>
          <w:lang w:val="lt-LT"/>
        </w:rPr>
        <w:t xml:space="preserve">     </w:t>
      </w:r>
      <w:r w:rsidR="007C0E65">
        <w:rPr>
          <w:rFonts w:eastAsia="Tahoma"/>
          <w:lang w:val="lt-LT"/>
        </w:rPr>
        <w:t xml:space="preserve">       </w:t>
      </w:r>
      <w:r w:rsidRPr="007E623B">
        <w:rPr>
          <w:rFonts w:eastAsia="Tahoma"/>
          <w:lang w:val="lt-LT"/>
        </w:rPr>
        <w:t xml:space="preserve">3 -15 </w:t>
      </w:r>
    </w:p>
    <w:p w14:paraId="0B8E69D9" w14:textId="2E933A8B" w:rsidR="007E623B" w:rsidRPr="007E623B" w:rsidRDefault="007E623B" w:rsidP="007E623B">
      <w:pPr>
        <w:tabs>
          <w:tab w:val="left" w:pos="1260"/>
        </w:tabs>
        <w:ind w:firstLine="720"/>
        <w:jc w:val="both"/>
        <w:rPr>
          <w:rFonts w:eastAsia="Tahoma"/>
          <w:lang w:val="lt-LT"/>
        </w:rPr>
      </w:pPr>
      <w:r w:rsidRPr="007E623B">
        <w:rPr>
          <w:rFonts w:eastAsia="Tahoma"/>
          <w:lang w:val="lt-LT"/>
        </w:rPr>
        <w:t>Transporto priemonės</w:t>
      </w:r>
      <w:r w:rsidRPr="007E623B">
        <w:rPr>
          <w:rFonts w:eastAsia="Tahoma"/>
          <w:lang w:val="lt-LT"/>
        </w:rPr>
        <w:tab/>
      </w:r>
      <w:r w:rsidRPr="007E623B">
        <w:rPr>
          <w:rFonts w:eastAsia="Tahoma"/>
          <w:lang w:val="lt-LT"/>
        </w:rPr>
        <w:tab/>
      </w:r>
      <w:r w:rsidRPr="007E623B">
        <w:rPr>
          <w:rFonts w:eastAsia="Tahoma"/>
          <w:lang w:val="lt-LT"/>
        </w:rPr>
        <w:tab/>
      </w:r>
      <w:r w:rsidRPr="007E623B">
        <w:rPr>
          <w:rFonts w:eastAsia="Tahoma"/>
          <w:lang w:val="lt-LT"/>
        </w:rPr>
        <w:tab/>
      </w:r>
      <w:r w:rsidR="006874FB">
        <w:rPr>
          <w:rFonts w:eastAsia="Tahoma"/>
          <w:lang w:val="lt-LT"/>
        </w:rPr>
        <w:t xml:space="preserve">   </w:t>
      </w:r>
      <w:r w:rsidR="007C0E65">
        <w:rPr>
          <w:rFonts w:eastAsia="Tahoma"/>
          <w:lang w:val="lt-LT"/>
        </w:rPr>
        <w:t xml:space="preserve">        </w:t>
      </w:r>
      <w:r w:rsidR="006874FB">
        <w:rPr>
          <w:rFonts w:eastAsia="Tahoma"/>
          <w:lang w:val="lt-LT"/>
        </w:rPr>
        <w:t xml:space="preserve"> </w:t>
      </w:r>
      <w:r w:rsidR="006874FB" w:rsidRPr="007E623B">
        <w:rPr>
          <w:rFonts w:eastAsia="Tahoma"/>
          <w:lang w:val="lt-LT"/>
        </w:rPr>
        <w:t xml:space="preserve">4 - 6 </w:t>
      </w:r>
    </w:p>
    <w:p w14:paraId="717F6C4A" w14:textId="10D5B4F5" w:rsidR="007E623B" w:rsidRPr="007E623B" w:rsidRDefault="007E623B" w:rsidP="007E623B">
      <w:pPr>
        <w:tabs>
          <w:tab w:val="left" w:pos="1260"/>
        </w:tabs>
        <w:ind w:firstLine="720"/>
        <w:jc w:val="both"/>
        <w:rPr>
          <w:rFonts w:eastAsia="Tahoma"/>
          <w:lang w:val="lt-LT"/>
        </w:rPr>
      </w:pPr>
      <w:r w:rsidRPr="007E623B">
        <w:rPr>
          <w:rFonts w:eastAsia="Tahoma"/>
          <w:lang w:val="lt-LT"/>
        </w:rPr>
        <w:t xml:space="preserve">Baldai, biuro įranga ir kitas ilgalaikis materialusis turtas              </w:t>
      </w:r>
      <w:r w:rsidR="006874FB">
        <w:rPr>
          <w:rFonts w:eastAsia="Tahoma"/>
          <w:lang w:val="lt-LT"/>
        </w:rPr>
        <w:t xml:space="preserve">                  </w:t>
      </w:r>
      <w:r w:rsidR="007C0E65">
        <w:rPr>
          <w:rFonts w:eastAsia="Tahoma"/>
          <w:lang w:val="lt-LT"/>
        </w:rPr>
        <w:t xml:space="preserve">        </w:t>
      </w:r>
      <w:r w:rsidR="00BA74DC">
        <w:rPr>
          <w:rFonts w:eastAsia="Tahoma"/>
          <w:lang w:val="lt-LT"/>
        </w:rPr>
        <w:t xml:space="preserve"> </w:t>
      </w:r>
      <w:r w:rsidRPr="007E623B">
        <w:rPr>
          <w:rFonts w:eastAsia="Tahoma"/>
          <w:lang w:val="lt-LT"/>
        </w:rPr>
        <w:t xml:space="preserve">3-40 </w:t>
      </w:r>
    </w:p>
    <w:p w14:paraId="406A5782" w14:textId="77777777" w:rsidR="007E623B" w:rsidRPr="007E623B" w:rsidRDefault="007E623B" w:rsidP="007E623B">
      <w:pPr>
        <w:tabs>
          <w:tab w:val="left" w:pos="1260"/>
        </w:tabs>
        <w:ind w:firstLine="720"/>
        <w:jc w:val="both"/>
        <w:rPr>
          <w:rFonts w:eastAsia="Tahoma"/>
          <w:lang w:val="lt-LT"/>
        </w:rPr>
      </w:pPr>
    </w:p>
    <w:p w14:paraId="4AABDD2F" w14:textId="77777777"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 xml:space="preserve">Ilgalaikio materialiojo turto nusidėvėjimas skaičiuojamas vadovaujantis </w:t>
      </w:r>
      <w:r w:rsidRPr="007E623B">
        <w:rPr>
          <w:rFonts w:eastAsia="Tahoma"/>
          <w:color w:val="000000"/>
          <w:spacing w:val="-2"/>
          <w:lang w:val="lt-LT" w:eastAsia="lt-LT"/>
        </w:rPr>
        <w:t xml:space="preserve">VLK prie SAM direktoriaus 2022 m. spalio 21 d. įsakymu Nr. 2K-14 “Dėl Valstybinės liginių kasos prie Sveikatos apsaugos ministerijos ir teritorinių ligonių kasų ilgalaikio turto nusidėvėjimo (amortizacijos) ekonominių normatyvų sąrašo patvirtinimo” </w:t>
      </w:r>
      <w:r w:rsidRPr="007E623B">
        <w:rPr>
          <w:rFonts w:eastAsia="Tahoma"/>
          <w:lang w:val="lt-LT" w:eastAsia="lt-LT"/>
        </w:rPr>
        <w:t xml:space="preserve">nustatytais nusidėvėjimo normatyvais. </w:t>
      </w:r>
    </w:p>
    <w:p w14:paraId="3E512E70" w14:textId="77777777"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Ilgalaikio materialiojo turto nusidėvėjimo suma negali viršyti ilgalaikio materialiojo turto įsigijimo savikainos atėmus likvidacinę vertę.</w:t>
      </w:r>
    </w:p>
    <w:p w14:paraId="4B6F5AC6" w14:textId="77777777" w:rsidR="007E623B" w:rsidRPr="007E623B" w:rsidRDefault="007E623B" w:rsidP="007E623B">
      <w:pPr>
        <w:tabs>
          <w:tab w:val="left" w:pos="1260"/>
        </w:tabs>
        <w:ind w:firstLine="720"/>
        <w:jc w:val="both"/>
        <w:rPr>
          <w:rFonts w:eastAsia="Tahoma"/>
          <w:lang w:val="lt-LT" w:eastAsia="lt-LT"/>
        </w:rPr>
      </w:pPr>
      <w:r w:rsidRPr="007E623B">
        <w:rPr>
          <w:rFonts w:eastAsia="Tahoma"/>
          <w:lang w:val="lt-LT" w:eastAsia="lt-LT"/>
        </w:rPr>
        <w:t>Kai ilgalaikis materialusis turtas parduodamas arba nurašomas, jo įsigijimo savikaina, sukauptas nusidėvėjimas ir jeigu yra nuvertėjimas nurašomi. Pardavimo pelnas ir nuostolis fiksuojami atitinkamame veiklos rezultatų ataskaitos straipsnyje.</w:t>
      </w:r>
    </w:p>
    <w:p w14:paraId="09FA40D7" w14:textId="77777777" w:rsidR="007E623B" w:rsidRPr="007E623B" w:rsidRDefault="007E623B" w:rsidP="007E623B">
      <w:pPr>
        <w:tabs>
          <w:tab w:val="left" w:pos="1260"/>
        </w:tabs>
        <w:ind w:firstLine="720"/>
        <w:jc w:val="both"/>
        <w:rPr>
          <w:rFonts w:eastAsia="Tahoma"/>
          <w:lang w:val="lt-LT"/>
        </w:rPr>
      </w:pPr>
      <w:r w:rsidRPr="007E623B">
        <w:rPr>
          <w:rFonts w:eastAsia="Tahoma"/>
          <w:lang w:val="lt-LT" w:eastAsia="lt-LT"/>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masto arba nepailgina jo naudingo tarnavimo laiko, jie nepripažįstami esminiu pagerinimu, o šių darbų vertės pripažįstama ataskaitinio laikotarpio sąnaudomis.</w:t>
      </w:r>
    </w:p>
    <w:p w14:paraId="461322FC" w14:textId="77777777" w:rsidR="007E623B" w:rsidRPr="007E623B" w:rsidRDefault="007E623B" w:rsidP="007E623B">
      <w:pPr>
        <w:tabs>
          <w:tab w:val="left" w:pos="1260"/>
        </w:tabs>
        <w:ind w:firstLine="720"/>
        <w:jc w:val="both"/>
        <w:rPr>
          <w:rFonts w:eastAsia="Tahoma"/>
          <w:lang w:val="lt-LT" w:eastAsia="lt-LT"/>
        </w:rPr>
      </w:pPr>
    </w:p>
    <w:p w14:paraId="51D530EC" w14:textId="77777777" w:rsidR="00BA74DC" w:rsidRDefault="00BA74DC" w:rsidP="007E623B">
      <w:pPr>
        <w:numPr>
          <w:ilvl w:val="0"/>
          <w:numId w:val="11"/>
        </w:numPr>
        <w:tabs>
          <w:tab w:val="left" w:pos="1260"/>
        </w:tabs>
        <w:contextualSpacing/>
        <w:jc w:val="center"/>
        <w:rPr>
          <w:rFonts w:eastAsia="Tahoma"/>
          <w:b/>
          <w:lang w:val="lt-LT" w:eastAsia="lt-LT"/>
        </w:rPr>
      </w:pPr>
    </w:p>
    <w:p w14:paraId="6731E540" w14:textId="59A2B3B6" w:rsidR="007E623B" w:rsidRPr="007E623B" w:rsidRDefault="007E623B" w:rsidP="007E623B">
      <w:pPr>
        <w:numPr>
          <w:ilvl w:val="0"/>
          <w:numId w:val="11"/>
        </w:numPr>
        <w:tabs>
          <w:tab w:val="left" w:pos="1260"/>
        </w:tabs>
        <w:contextualSpacing/>
        <w:jc w:val="center"/>
        <w:rPr>
          <w:rFonts w:eastAsia="Tahoma"/>
          <w:b/>
          <w:lang w:val="lt-LT" w:eastAsia="lt-LT"/>
        </w:rPr>
      </w:pPr>
      <w:r w:rsidRPr="007E623B">
        <w:rPr>
          <w:rFonts w:eastAsia="Tahoma"/>
          <w:b/>
          <w:lang w:val="lt-LT" w:eastAsia="lt-LT"/>
        </w:rPr>
        <w:t>Biologinis turtas</w:t>
      </w:r>
    </w:p>
    <w:p w14:paraId="0034C1F0" w14:textId="77777777" w:rsidR="007E623B" w:rsidRPr="007E623B" w:rsidRDefault="007E623B" w:rsidP="007E623B">
      <w:pPr>
        <w:tabs>
          <w:tab w:val="left" w:pos="1260"/>
        </w:tabs>
        <w:jc w:val="both"/>
        <w:rPr>
          <w:rFonts w:eastAsia="Tahoma"/>
          <w:b/>
          <w:lang w:val="lt-LT" w:eastAsia="lt-LT"/>
        </w:rPr>
      </w:pPr>
    </w:p>
    <w:p w14:paraId="0300C711" w14:textId="77777777" w:rsidR="007E623B" w:rsidRPr="007E623B" w:rsidRDefault="007E623B" w:rsidP="00D67274">
      <w:pPr>
        <w:tabs>
          <w:tab w:val="left" w:pos="851"/>
        </w:tabs>
        <w:jc w:val="both"/>
        <w:rPr>
          <w:rFonts w:eastAsia="Tahoma"/>
          <w:lang w:val="lt-LT" w:eastAsia="lt-LT"/>
        </w:rPr>
      </w:pPr>
      <w:r w:rsidRPr="007E623B">
        <w:rPr>
          <w:rFonts w:eastAsia="Tahoma"/>
          <w:lang w:val="lt-LT" w:eastAsia="lt-LT"/>
        </w:rPr>
        <w:tab/>
        <w:t>Biologinio turto Kauno TLK neturi.</w:t>
      </w:r>
    </w:p>
    <w:p w14:paraId="4FE19777" w14:textId="77777777" w:rsidR="007E623B" w:rsidRPr="007E623B" w:rsidRDefault="007E623B" w:rsidP="007E623B">
      <w:pPr>
        <w:tabs>
          <w:tab w:val="left" w:pos="1260"/>
        </w:tabs>
        <w:jc w:val="both"/>
        <w:rPr>
          <w:rFonts w:eastAsia="Tahoma"/>
          <w:b/>
          <w:lang w:val="lt-LT" w:eastAsia="lt-LT"/>
        </w:rPr>
      </w:pPr>
    </w:p>
    <w:p w14:paraId="1C7C929A" w14:textId="77777777" w:rsidR="007E623B" w:rsidRPr="007E623B" w:rsidRDefault="007E623B" w:rsidP="007E623B">
      <w:pPr>
        <w:numPr>
          <w:ilvl w:val="0"/>
          <w:numId w:val="11"/>
        </w:numPr>
        <w:tabs>
          <w:tab w:val="left" w:pos="1260"/>
        </w:tabs>
        <w:contextualSpacing/>
        <w:jc w:val="center"/>
        <w:rPr>
          <w:rFonts w:eastAsia="Tahoma"/>
          <w:b/>
          <w:lang w:val="lt-LT" w:eastAsia="lt-LT"/>
        </w:rPr>
      </w:pPr>
      <w:r w:rsidRPr="007E623B">
        <w:rPr>
          <w:rFonts w:eastAsia="Tahoma"/>
          <w:b/>
          <w:lang w:val="lt-LT" w:eastAsia="lt-LT"/>
        </w:rPr>
        <w:t>Atsargos</w:t>
      </w:r>
    </w:p>
    <w:p w14:paraId="7210E473" w14:textId="77777777" w:rsidR="007E623B" w:rsidRPr="007E623B" w:rsidRDefault="007E623B" w:rsidP="007E623B">
      <w:pPr>
        <w:tabs>
          <w:tab w:val="left" w:pos="1260"/>
        </w:tabs>
        <w:ind w:firstLine="720"/>
        <w:jc w:val="both"/>
        <w:rPr>
          <w:rFonts w:eastAsia="Tahoma"/>
          <w:b/>
          <w:lang w:val="lt-LT" w:eastAsia="lt-LT"/>
        </w:rPr>
      </w:pPr>
    </w:p>
    <w:p w14:paraId="0D190D10" w14:textId="77777777" w:rsidR="007E623B" w:rsidRPr="007E623B" w:rsidRDefault="007E623B" w:rsidP="00D67274">
      <w:pPr>
        <w:tabs>
          <w:tab w:val="left" w:pos="1260"/>
        </w:tabs>
        <w:ind w:firstLine="851"/>
        <w:jc w:val="both"/>
        <w:rPr>
          <w:rFonts w:eastAsia="Tahoma"/>
          <w:lang w:val="lt-LT" w:eastAsia="lt-LT"/>
        </w:rPr>
      </w:pPr>
      <w:r w:rsidRPr="007E623B">
        <w:rPr>
          <w:rFonts w:eastAsia="Tahoma"/>
          <w:lang w:val="lt-LT" w:eastAsia="lt-LT"/>
        </w:rPr>
        <w:t>Kauno TLK atsargos apskaitomos vadovaujantis 8-ojo VSAFAS nuostatomis ir bendraisiais apskaitos principais.</w:t>
      </w:r>
      <w:bookmarkStart w:id="3" w:name="_Ref189315694"/>
    </w:p>
    <w:p w14:paraId="1516C6E7" w14:textId="77777777" w:rsidR="007E623B" w:rsidRPr="007E623B" w:rsidRDefault="007E623B" w:rsidP="00EA3319">
      <w:pPr>
        <w:tabs>
          <w:tab w:val="left" w:pos="1260"/>
        </w:tabs>
        <w:ind w:firstLine="851"/>
        <w:jc w:val="both"/>
        <w:rPr>
          <w:rFonts w:eastAsia="Tahoma"/>
          <w:lang w:val="lt-LT" w:eastAsia="lt-LT"/>
        </w:rPr>
      </w:pPr>
      <w:r w:rsidRPr="007E623B">
        <w:rPr>
          <w:rFonts w:eastAsia="Tahoma"/>
          <w:lang w:val="lt-LT" w:eastAsia="lt-LT"/>
        </w:rPr>
        <w:t>Atsargos (medžiagos ir žaliavos, ūkinis inventorius, atsargos skirtos parduoti (perduoti) apskaitoje registruojamos pagal atsargų įsigijimo dokumentus (sąskaitą faktūrą, kai jų nėra – gabenimo važtaraštį) dokumento sudarymo datą, atsargoms suteikiant atsargų registro kodą.</w:t>
      </w:r>
      <w:bookmarkStart w:id="4" w:name="_Ref180551920"/>
      <w:bookmarkStart w:id="5" w:name="_Ref180551992"/>
      <w:bookmarkEnd w:id="3"/>
    </w:p>
    <w:p w14:paraId="25D94637" w14:textId="77777777" w:rsidR="007E623B" w:rsidRPr="007E623B" w:rsidRDefault="007E623B" w:rsidP="00EA3319">
      <w:pPr>
        <w:tabs>
          <w:tab w:val="left" w:pos="1260"/>
        </w:tabs>
        <w:ind w:firstLine="851"/>
        <w:jc w:val="both"/>
        <w:rPr>
          <w:rFonts w:eastAsia="Tahoma"/>
          <w:lang w:val="lt-LT" w:eastAsia="lt-LT"/>
        </w:rPr>
      </w:pPr>
      <w:r w:rsidRPr="007E623B">
        <w:rPr>
          <w:rFonts w:eastAsia="Tahoma"/>
          <w:lang w:val="lt-LT" w:eastAsia="lt-LT"/>
        </w:rPr>
        <w:t>Įsigytos atsargos apskaitoje registruojamos jų įsigijimo savikaina, išskyrus nemokamai gautas atsargas, kurios apskaitoje registruojamos grynąja realizavimo verte.</w:t>
      </w:r>
    </w:p>
    <w:p w14:paraId="1B676B99" w14:textId="77777777" w:rsidR="007E623B" w:rsidRPr="007E623B" w:rsidRDefault="007E623B" w:rsidP="00EA3319">
      <w:pPr>
        <w:tabs>
          <w:tab w:val="left" w:pos="1260"/>
        </w:tabs>
        <w:ind w:firstLine="851"/>
        <w:jc w:val="both"/>
        <w:rPr>
          <w:rFonts w:eastAsia="Tahoma"/>
          <w:lang w:val="lt-LT" w:eastAsia="lt-LT"/>
        </w:rPr>
      </w:pPr>
      <w:r w:rsidRPr="007E623B">
        <w:rPr>
          <w:rFonts w:eastAsia="Tahoma"/>
          <w:lang w:val="lt-LT" w:eastAsia="lt-LT"/>
        </w:rPr>
        <w:t>Atsargos, sunaudotos veikloje, nurašomos  (FIFO) metodu (daroma prielaida, kad pirmiausia naudojamos pirmiausia įsigytos atsargos) arba taikant konkrečių kainų būdą</w:t>
      </w:r>
      <w:bookmarkEnd w:id="4"/>
      <w:r w:rsidRPr="007E623B">
        <w:rPr>
          <w:rFonts w:eastAsia="Tahoma"/>
          <w:lang w:val="lt-LT" w:eastAsia="lt-LT"/>
        </w:rPr>
        <w:t>. Konkrečių kainų būdas turi būti taikomas tik tuomet, kai atsargų vienetų nėra daug, bet jos įsigytos konkretiems projektams ir negali būti paprastai pakeičiamos viena kita.</w:t>
      </w:r>
    </w:p>
    <w:p w14:paraId="69978839" w14:textId="77777777" w:rsidR="007E623B" w:rsidRPr="007E623B" w:rsidRDefault="007E623B" w:rsidP="00EA3319">
      <w:pPr>
        <w:tabs>
          <w:tab w:val="left" w:pos="1260"/>
        </w:tabs>
        <w:ind w:firstLine="851"/>
        <w:jc w:val="both"/>
        <w:rPr>
          <w:rFonts w:eastAsia="Tahoma"/>
          <w:lang w:val="lt-LT"/>
        </w:rPr>
      </w:pPr>
      <w:r w:rsidRPr="007E623B">
        <w:rPr>
          <w:rFonts w:eastAsia="Tahoma"/>
          <w:lang w:val="lt-LT" w:eastAsia="lt-LT"/>
        </w:rPr>
        <w:t xml:space="preserve">Atsargos į sąnaudas nurašomos iš karto kai atiduodamos naudoti. </w:t>
      </w:r>
      <w:r w:rsidRPr="007E623B">
        <w:rPr>
          <w:rFonts w:eastAsia="Tahoma"/>
          <w:lang w:val="lt-LT"/>
        </w:rPr>
        <w:t>Ūkinis inventorius, atiduotas naudoti, registruojamas nebalansinėse sąskaitose kiekine ir vertine išraiška.</w:t>
      </w:r>
    </w:p>
    <w:p w14:paraId="7551E306" w14:textId="77777777" w:rsidR="007E623B" w:rsidRPr="007E623B" w:rsidRDefault="007E623B" w:rsidP="007E623B">
      <w:pPr>
        <w:tabs>
          <w:tab w:val="left" w:pos="1260"/>
        </w:tabs>
        <w:ind w:firstLine="720"/>
        <w:jc w:val="center"/>
        <w:rPr>
          <w:rFonts w:eastAsia="Tahoma"/>
          <w:lang w:val="lt-LT"/>
        </w:rPr>
      </w:pPr>
    </w:p>
    <w:p w14:paraId="617F41BB" w14:textId="77777777" w:rsidR="007E623B" w:rsidRPr="007E623B" w:rsidRDefault="007E623B" w:rsidP="007E623B">
      <w:pPr>
        <w:numPr>
          <w:ilvl w:val="0"/>
          <w:numId w:val="11"/>
        </w:numPr>
        <w:tabs>
          <w:tab w:val="left" w:pos="1260"/>
        </w:tabs>
        <w:contextualSpacing/>
        <w:jc w:val="center"/>
        <w:rPr>
          <w:rFonts w:eastAsia="Tahoma"/>
          <w:b/>
          <w:lang w:val="lt-LT"/>
        </w:rPr>
      </w:pPr>
      <w:r w:rsidRPr="007E623B">
        <w:rPr>
          <w:rFonts w:eastAsia="Tahoma"/>
          <w:b/>
          <w:lang w:val="lt-LT"/>
        </w:rPr>
        <w:t>Pinigai ir pinigų ekvivalentai</w:t>
      </w:r>
    </w:p>
    <w:p w14:paraId="6A099A24" w14:textId="77777777" w:rsidR="007E623B" w:rsidRPr="007E623B" w:rsidRDefault="007E623B" w:rsidP="007E623B">
      <w:pPr>
        <w:tabs>
          <w:tab w:val="left" w:pos="1260"/>
        </w:tabs>
        <w:ind w:firstLine="720"/>
        <w:jc w:val="both"/>
        <w:rPr>
          <w:rFonts w:eastAsia="Tahoma"/>
          <w:b/>
          <w:lang w:val="lt-LT"/>
        </w:rPr>
      </w:pPr>
    </w:p>
    <w:p w14:paraId="0D6B56E9" w14:textId="77777777" w:rsidR="007E623B" w:rsidRPr="007E623B" w:rsidRDefault="007E623B" w:rsidP="007E623B">
      <w:pPr>
        <w:tabs>
          <w:tab w:val="left" w:pos="1260"/>
        </w:tabs>
        <w:ind w:firstLine="720"/>
        <w:jc w:val="both"/>
        <w:rPr>
          <w:rFonts w:eastAsia="Tahoma"/>
          <w:b/>
          <w:lang w:val="lt-LT" w:eastAsia="lt-LT"/>
        </w:rPr>
      </w:pPr>
      <w:r w:rsidRPr="007E623B">
        <w:rPr>
          <w:rFonts w:eastAsia="Tahoma"/>
          <w:lang w:val="lt-LT" w:eastAsia="lt-LT"/>
        </w:rPr>
        <w:t>Pinigus sudaro pinigai kasoje ir banko sąskaitose. Šiuo metu pinigai kasoje nelaikomi. Finansinio turto, išskyrus gautinų sumų, apskaitos tvarka aprašyta VLK prie SAM ir teritorinių ligonių kasų finansinio turto apskaitos tvarkos apraše.</w:t>
      </w:r>
    </w:p>
    <w:p w14:paraId="69F1D779" w14:textId="77777777" w:rsidR="007E623B" w:rsidRPr="007E623B" w:rsidRDefault="007E623B" w:rsidP="007E623B">
      <w:pPr>
        <w:tabs>
          <w:tab w:val="left" w:pos="1260"/>
        </w:tabs>
        <w:ind w:firstLine="720"/>
        <w:jc w:val="both"/>
        <w:rPr>
          <w:rFonts w:eastAsia="Tahoma"/>
          <w:lang w:val="lt-LT"/>
        </w:rPr>
      </w:pPr>
      <w:r w:rsidRPr="007E623B">
        <w:rPr>
          <w:rFonts w:eastAsia="Tahoma"/>
          <w:lang w:val="lt-LT"/>
        </w:rPr>
        <w:t>Pinigai ir pinigų ekvivalentai apskaitoje registruojami gavus finansavimo sumas iš (VLK prie SAM) finansavimo šaltinių ar (išankstinį apmokėjimą) už turto naudojimą, parduotas prekes, turtą, paslaugas, baudas, sumas už konfiskuotą turtą ir kitas netesybas ar kt.</w:t>
      </w:r>
    </w:p>
    <w:p w14:paraId="7DE42AF3" w14:textId="77777777" w:rsidR="007E623B" w:rsidRPr="007E623B" w:rsidRDefault="007E623B" w:rsidP="007E623B">
      <w:pPr>
        <w:tabs>
          <w:tab w:val="left" w:pos="1260"/>
        </w:tabs>
        <w:ind w:firstLine="720"/>
        <w:jc w:val="both"/>
        <w:rPr>
          <w:rFonts w:eastAsia="Tahoma"/>
          <w:lang w:val="lt-LT"/>
        </w:rPr>
      </w:pPr>
      <w:r w:rsidRPr="007E623B">
        <w:rPr>
          <w:rFonts w:eastAsia="Tahoma"/>
          <w:lang w:val="lt-LT"/>
        </w:rPr>
        <w:t>Pinigų ir pinigų ekvivalentų sumažėjimas registruojamas, kai grąžinami įsipareigojimai, pervedamos finansavimo sumos, grąžinamos gautos permokos, pervedamos sumos PSDF ir kitiems viešojo sektoriaus subjektams už turto naudojimą, parduotas prekes, turtą, paslaugas, grąžinamos finansavimo sumos, sumokamos sumos susijusios su vykdoma veikla.</w:t>
      </w:r>
    </w:p>
    <w:p w14:paraId="35509EFE" w14:textId="77777777" w:rsidR="007E623B" w:rsidRPr="007E623B" w:rsidRDefault="007E623B" w:rsidP="007E623B">
      <w:pPr>
        <w:tabs>
          <w:tab w:val="left" w:pos="1260"/>
        </w:tabs>
        <w:ind w:firstLine="720"/>
        <w:jc w:val="both"/>
        <w:rPr>
          <w:rFonts w:eastAsia="Tahoma"/>
          <w:b/>
          <w:lang w:val="lt-LT" w:eastAsia="lt-LT"/>
        </w:rPr>
      </w:pPr>
    </w:p>
    <w:p w14:paraId="70F053B5" w14:textId="77777777" w:rsidR="007E623B" w:rsidRPr="007E623B" w:rsidRDefault="007E623B" w:rsidP="007E623B">
      <w:pPr>
        <w:numPr>
          <w:ilvl w:val="0"/>
          <w:numId w:val="11"/>
        </w:numPr>
        <w:tabs>
          <w:tab w:val="left" w:pos="1260"/>
        </w:tabs>
        <w:contextualSpacing/>
        <w:jc w:val="center"/>
        <w:rPr>
          <w:rFonts w:eastAsia="Tahoma"/>
          <w:b/>
          <w:lang w:val="lt-LT" w:eastAsia="lt-LT"/>
        </w:rPr>
      </w:pPr>
      <w:r w:rsidRPr="007E623B">
        <w:rPr>
          <w:rFonts w:eastAsia="Tahoma"/>
          <w:b/>
          <w:lang w:val="lt-LT" w:eastAsia="lt-LT"/>
        </w:rPr>
        <w:t>Išankstinių apmokėjimų pirminis pripažinimas</w:t>
      </w:r>
    </w:p>
    <w:p w14:paraId="4EC83400" w14:textId="77777777" w:rsidR="007E623B" w:rsidRPr="007E623B" w:rsidRDefault="007E623B" w:rsidP="007E623B">
      <w:pPr>
        <w:tabs>
          <w:tab w:val="left" w:pos="1260"/>
        </w:tabs>
        <w:ind w:firstLine="720"/>
        <w:jc w:val="both"/>
        <w:rPr>
          <w:rFonts w:eastAsia="Tahoma"/>
          <w:b/>
          <w:lang w:val="lt-LT" w:eastAsia="lt-LT"/>
        </w:rPr>
      </w:pPr>
    </w:p>
    <w:p w14:paraId="717FB78B" w14:textId="77777777" w:rsidR="007E623B" w:rsidRPr="007E623B" w:rsidRDefault="007E623B" w:rsidP="007E623B">
      <w:pPr>
        <w:tabs>
          <w:tab w:val="left" w:pos="1276"/>
        </w:tabs>
        <w:autoSpaceDE w:val="0"/>
        <w:autoSpaceDN w:val="0"/>
        <w:adjustRightInd w:val="0"/>
        <w:spacing w:before="9"/>
        <w:ind w:left="709"/>
        <w:contextualSpacing/>
        <w:jc w:val="both"/>
        <w:rPr>
          <w:rFonts w:eastAsia="Tahoma"/>
          <w:lang w:val="lt-LT"/>
        </w:rPr>
      </w:pPr>
      <w:r w:rsidRPr="007E623B">
        <w:rPr>
          <w:rFonts w:eastAsia="Tahoma"/>
          <w:lang w:val="lt-LT"/>
        </w:rPr>
        <w:t>Apskaitoje registruojama išankstinių apmokėjimų suma, nurodyta banko išraše.</w:t>
      </w:r>
    </w:p>
    <w:p w14:paraId="4BB13DA4" w14:textId="77777777" w:rsidR="007E623B" w:rsidRPr="007E623B" w:rsidRDefault="007E623B" w:rsidP="007E623B">
      <w:pPr>
        <w:tabs>
          <w:tab w:val="left" w:pos="1276"/>
        </w:tabs>
        <w:autoSpaceDE w:val="0"/>
        <w:autoSpaceDN w:val="0"/>
        <w:adjustRightInd w:val="0"/>
        <w:spacing w:before="9"/>
        <w:contextualSpacing/>
        <w:jc w:val="both"/>
        <w:rPr>
          <w:rFonts w:eastAsia="Tahoma"/>
          <w:lang w:val="lt-LT"/>
        </w:rPr>
      </w:pPr>
      <w:r w:rsidRPr="007E623B">
        <w:rPr>
          <w:rFonts w:eastAsia="Tahoma"/>
          <w:lang w:val="lt-LT"/>
        </w:rPr>
        <w:t xml:space="preserve">Ateinančių laikotarpių sąnaudos (pvz., draudimo polisas, gaunama sąskaita faktūra už prenumeratą metams ir kt.) apskaitoje registruojamos pagal pirkimo sąskaitą faktūrą ar kitą dokumentą, pagal kurį sąnaudos bus patiriamos ateinančiais laikotarpiais. Registruojama vadovaujantis 17-uoju VSAFAS. Kiekvieno mėnesio pabaigoje, apskaitoje pripažįstamos patirtos sąnaudos mažinant ateinančių laikotarpių sąnaudas. Sąnaudos pripažįstamos lygiomis dalimis per tiek mėnesių, kiek jos faktiškai bus patirtos ir pagal buhalterinę pažymą registruojamos finansavimo pajamos. </w:t>
      </w:r>
    </w:p>
    <w:p w14:paraId="69969704" w14:textId="77777777" w:rsidR="007E623B" w:rsidRPr="007E623B" w:rsidRDefault="007E623B" w:rsidP="007E623B">
      <w:pPr>
        <w:tabs>
          <w:tab w:val="left" w:pos="709"/>
        </w:tabs>
        <w:autoSpaceDE w:val="0"/>
        <w:autoSpaceDN w:val="0"/>
        <w:adjustRightInd w:val="0"/>
        <w:spacing w:before="9"/>
        <w:contextualSpacing/>
        <w:jc w:val="both"/>
        <w:rPr>
          <w:rFonts w:eastAsia="Tahoma"/>
          <w:b/>
          <w:lang w:val="lt-LT"/>
        </w:rPr>
      </w:pPr>
    </w:p>
    <w:p w14:paraId="512C5782" w14:textId="77777777" w:rsidR="007E623B" w:rsidRPr="007E623B" w:rsidRDefault="007E623B" w:rsidP="007E623B">
      <w:pPr>
        <w:numPr>
          <w:ilvl w:val="0"/>
          <w:numId w:val="11"/>
        </w:numPr>
        <w:tabs>
          <w:tab w:val="left" w:pos="709"/>
        </w:tabs>
        <w:autoSpaceDE w:val="0"/>
        <w:autoSpaceDN w:val="0"/>
        <w:adjustRightInd w:val="0"/>
        <w:spacing w:before="9"/>
        <w:contextualSpacing/>
        <w:jc w:val="center"/>
        <w:rPr>
          <w:rFonts w:eastAsia="Tahoma"/>
          <w:b/>
          <w:lang w:val="lt-LT"/>
        </w:rPr>
      </w:pPr>
      <w:r w:rsidRPr="007E623B">
        <w:rPr>
          <w:rFonts w:eastAsia="Tahoma"/>
          <w:b/>
          <w:lang w:val="lt-LT"/>
        </w:rPr>
        <w:t>Gautinų sumų pirminis pripažinimas</w:t>
      </w:r>
    </w:p>
    <w:p w14:paraId="2D25F503" w14:textId="77777777" w:rsidR="007E623B" w:rsidRPr="007E623B" w:rsidRDefault="007E623B" w:rsidP="007E623B">
      <w:pPr>
        <w:tabs>
          <w:tab w:val="left" w:pos="709"/>
        </w:tabs>
        <w:autoSpaceDE w:val="0"/>
        <w:autoSpaceDN w:val="0"/>
        <w:adjustRightInd w:val="0"/>
        <w:spacing w:before="9"/>
        <w:contextualSpacing/>
        <w:jc w:val="both"/>
        <w:rPr>
          <w:rFonts w:eastAsia="Tahoma"/>
          <w:b/>
          <w:lang w:val="lt-LT"/>
        </w:rPr>
      </w:pPr>
    </w:p>
    <w:p w14:paraId="24354550" w14:textId="77777777" w:rsidR="007E623B" w:rsidRPr="007E623B" w:rsidRDefault="007E623B" w:rsidP="007E623B">
      <w:pPr>
        <w:tabs>
          <w:tab w:val="left" w:pos="709"/>
        </w:tabs>
        <w:autoSpaceDE w:val="0"/>
        <w:autoSpaceDN w:val="0"/>
        <w:adjustRightInd w:val="0"/>
        <w:spacing w:before="9"/>
        <w:contextualSpacing/>
        <w:jc w:val="both"/>
        <w:rPr>
          <w:lang w:val="lt-LT"/>
        </w:rPr>
      </w:pPr>
      <w:r w:rsidRPr="007E623B">
        <w:rPr>
          <w:lang w:val="lt-LT"/>
        </w:rPr>
        <w:tab/>
        <w:t>Gautinos sumos apskaitoje turi būti registruojamos tada, kai Kauno TLK pagal vykdomą sutartį įgyja teisę gauti pinigus ar kitą finansinį turtą pagal 17-ąjį VSAFAS „Finansinis turtas ir finansiniai įsipareigojimai“. Registruojamos  gautinos sumos įvertinamos įsigijimo savikaina.</w:t>
      </w:r>
    </w:p>
    <w:p w14:paraId="2AB0E402" w14:textId="77777777" w:rsidR="007E623B" w:rsidRPr="007E623B" w:rsidRDefault="007E623B" w:rsidP="007E623B">
      <w:pPr>
        <w:tabs>
          <w:tab w:val="left" w:pos="709"/>
        </w:tabs>
        <w:autoSpaceDE w:val="0"/>
        <w:autoSpaceDN w:val="0"/>
        <w:adjustRightInd w:val="0"/>
        <w:spacing w:before="9"/>
        <w:contextualSpacing/>
        <w:jc w:val="both"/>
        <w:rPr>
          <w:lang w:val="lt-LT"/>
        </w:rPr>
      </w:pPr>
      <w:r w:rsidRPr="007E623B">
        <w:rPr>
          <w:lang w:val="lt-LT"/>
        </w:rPr>
        <w:tab/>
        <w:t>Gautinos sumos iš atskaitingų asmenų registruojamos pagal banko išrašą, kai atskaitingam asmeniui pervedamas avansas ūkio išlaidoms. Darbuotojui pristačius avansinę apyskaitą, gautina suma iš atskaitingų asmenų yra mažinama avansinės apyskaitos suma.</w:t>
      </w:r>
    </w:p>
    <w:p w14:paraId="5F27E150" w14:textId="77777777" w:rsidR="007E623B" w:rsidRPr="007E623B" w:rsidRDefault="007E623B" w:rsidP="007E623B">
      <w:pPr>
        <w:tabs>
          <w:tab w:val="left" w:pos="709"/>
        </w:tabs>
        <w:autoSpaceDE w:val="0"/>
        <w:autoSpaceDN w:val="0"/>
        <w:adjustRightInd w:val="0"/>
        <w:spacing w:before="9"/>
        <w:ind w:hanging="709"/>
        <w:contextualSpacing/>
        <w:jc w:val="both"/>
        <w:rPr>
          <w:rFonts w:eastAsia="Tahoma"/>
          <w:lang w:val="lt-LT"/>
        </w:rPr>
      </w:pPr>
      <w:r w:rsidRPr="007E623B">
        <w:rPr>
          <w:rFonts w:eastAsia="Tahoma"/>
          <w:lang w:val="lt-LT"/>
        </w:rPr>
        <w:tab/>
      </w:r>
      <w:r w:rsidRPr="007E623B">
        <w:rPr>
          <w:rFonts w:eastAsia="Tahoma"/>
          <w:lang w:val="lt-LT"/>
        </w:rPr>
        <w:tab/>
        <w:t xml:space="preserve">Išieškotinos sumos už patirtą žalą registruojamos VLK prie SAM ir TLK apskaitoje pagal žalą įrodančius dokumentus žalos nustatymo dieną dokumente nurodyta verte. Jeigu išieškoma neturtinė žala arba priteista suma yra didesnė už prarasto ar sugadinto turto balansinę vertę, tuomet registruojamos kitos pajamos. Jeigu dėl patirtos žalos buvo patirtos sąnaudos, tai registruojant išieškotinas sumas mažinamos sąnaudos ir mažinamos anksčiau pripažintos finansavimo pajamos. </w:t>
      </w:r>
    </w:p>
    <w:p w14:paraId="17FBA9EF" w14:textId="77777777" w:rsidR="007E623B" w:rsidRPr="007E623B" w:rsidRDefault="007E623B" w:rsidP="007E623B">
      <w:pPr>
        <w:tabs>
          <w:tab w:val="left" w:pos="709"/>
        </w:tabs>
        <w:autoSpaceDE w:val="0"/>
        <w:autoSpaceDN w:val="0"/>
        <w:adjustRightInd w:val="0"/>
        <w:spacing w:before="9"/>
        <w:ind w:hanging="709"/>
        <w:contextualSpacing/>
        <w:jc w:val="both"/>
        <w:rPr>
          <w:lang w:val="lt-LT"/>
        </w:rPr>
      </w:pPr>
      <w:r w:rsidRPr="007E623B">
        <w:rPr>
          <w:rFonts w:eastAsia="Tahoma"/>
          <w:lang w:val="lt-LT"/>
        </w:rPr>
        <w:tab/>
      </w:r>
      <w:r w:rsidRPr="007E623B">
        <w:rPr>
          <w:rFonts w:eastAsia="Tahoma"/>
          <w:lang w:val="lt-LT"/>
        </w:rPr>
        <w:tab/>
      </w:r>
      <w:r w:rsidRPr="007E623B">
        <w:rPr>
          <w:lang w:val="lt-LT"/>
        </w:rPr>
        <w:t>Kitos sumos, gautinos iš mokėtojo (pirkėjo) pagal sąskaitą faktūrą ar kitą dokumentą, registruojamos sąskaitos faktūros ar kito dokumento išrašymo dieną.</w:t>
      </w:r>
    </w:p>
    <w:p w14:paraId="2CB2F092" w14:textId="77777777" w:rsidR="007E623B" w:rsidRPr="007E623B" w:rsidRDefault="007E623B" w:rsidP="007E623B">
      <w:pPr>
        <w:autoSpaceDE w:val="0"/>
        <w:autoSpaceDN w:val="0"/>
        <w:adjustRightInd w:val="0"/>
        <w:spacing w:before="9"/>
        <w:ind w:firstLine="709"/>
        <w:contextualSpacing/>
        <w:jc w:val="both"/>
        <w:rPr>
          <w:rFonts w:eastAsia="Tahoma"/>
          <w:lang w:val="lt-LT" w:eastAsia="lt-LT"/>
        </w:rPr>
      </w:pPr>
      <w:r w:rsidRPr="007E623B">
        <w:rPr>
          <w:rFonts w:eastAsia="Tahoma"/>
          <w:lang w:val="lt-LT" w:eastAsia="lt-LT"/>
        </w:rPr>
        <w:t xml:space="preserve">Sudarant finansinės būklės ataskaitą išankstinių apmokėjimų ir gautinų sumų balansinė vertė apskaitoje turi būti mažinama įvertintų abejotinų gautinų sumų dydžiu, t. y. sumos turi būti parodytos grynąja verte, atėmus nustatytas neatgautinas sumas. Gautinos sumos ir išankstinio apmokėjimo nuvertėjimas kaupiamas kontrarinėje sąskaitoje. Užregistravus gautinų sumų ir išankstinių apmokėjimų nuvertėjimą, balansinė vertė sumažėja, tačiau pirminėje registravimo sąskaitoje išlieka įsigijimo savikaina. </w:t>
      </w:r>
    </w:p>
    <w:p w14:paraId="67C3D419" w14:textId="77777777" w:rsidR="007E623B" w:rsidRPr="007E623B" w:rsidRDefault="007E623B" w:rsidP="007E623B">
      <w:pPr>
        <w:tabs>
          <w:tab w:val="left" w:pos="709"/>
        </w:tabs>
        <w:autoSpaceDE w:val="0"/>
        <w:autoSpaceDN w:val="0"/>
        <w:adjustRightInd w:val="0"/>
        <w:spacing w:before="9"/>
        <w:ind w:hanging="709"/>
        <w:contextualSpacing/>
        <w:jc w:val="both"/>
        <w:rPr>
          <w:rFonts w:eastAsia="Tahoma"/>
          <w:lang w:val="lt-LT"/>
        </w:rPr>
      </w:pPr>
    </w:p>
    <w:p w14:paraId="5EACB2B9" w14:textId="77777777" w:rsidR="007E623B" w:rsidRPr="007E623B" w:rsidRDefault="007E623B" w:rsidP="007E623B">
      <w:pPr>
        <w:numPr>
          <w:ilvl w:val="0"/>
          <w:numId w:val="11"/>
        </w:numPr>
        <w:tabs>
          <w:tab w:val="left" w:pos="709"/>
        </w:tabs>
        <w:autoSpaceDE w:val="0"/>
        <w:autoSpaceDN w:val="0"/>
        <w:adjustRightInd w:val="0"/>
        <w:spacing w:before="9"/>
        <w:contextualSpacing/>
        <w:jc w:val="center"/>
        <w:rPr>
          <w:rFonts w:eastAsia="Tahoma"/>
          <w:b/>
          <w:lang w:val="lt-LT"/>
        </w:rPr>
      </w:pPr>
      <w:r w:rsidRPr="007E623B">
        <w:rPr>
          <w:rFonts w:eastAsia="Tahoma"/>
          <w:b/>
          <w:lang w:val="lt-LT"/>
        </w:rPr>
        <w:t>Finansavimo sumos</w:t>
      </w:r>
    </w:p>
    <w:p w14:paraId="225155C6" w14:textId="77777777" w:rsidR="007E623B" w:rsidRPr="007E623B" w:rsidRDefault="007E623B" w:rsidP="007E623B">
      <w:pPr>
        <w:tabs>
          <w:tab w:val="left" w:pos="709"/>
        </w:tabs>
        <w:autoSpaceDE w:val="0"/>
        <w:autoSpaceDN w:val="0"/>
        <w:adjustRightInd w:val="0"/>
        <w:spacing w:before="9"/>
        <w:ind w:hanging="709"/>
        <w:contextualSpacing/>
        <w:jc w:val="both"/>
        <w:rPr>
          <w:rFonts w:eastAsia="Tahoma"/>
          <w:b/>
          <w:lang w:val="lt-LT"/>
        </w:rPr>
      </w:pPr>
    </w:p>
    <w:bookmarkEnd w:id="5"/>
    <w:p w14:paraId="25545C5B" w14:textId="77777777" w:rsidR="007E623B" w:rsidRPr="007E623B" w:rsidRDefault="007E623B" w:rsidP="007E623B">
      <w:pPr>
        <w:tabs>
          <w:tab w:val="left" w:pos="709"/>
        </w:tabs>
        <w:autoSpaceDE w:val="0"/>
        <w:autoSpaceDN w:val="0"/>
        <w:adjustRightInd w:val="0"/>
        <w:jc w:val="both"/>
        <w:rPr>
          <w:lang w:val="lt-LT" w:eastAsia="lt-LT"/>
        </w:rPr>
      </w:pPr>
      <w:r w:rsidRPr="007E623B">
        <w:rPr>
          <w:rFonts w:eastAsia="Tahoma"/>
          <w:lang w:val="lt-LT" w:eastAsia="lt-LT"/>
        </w:rPr>
        <w:tab/>
      </w:r>
      <w:r w:rsidRPr="007E623B">
        <w:rPr>
          <w:lang w:val="lt-LT" w:eastAsia="lt-LT"/>
        </w:rPr>
        <w:t>Finansavimo sumos pripažįstamos ir registruojamos Kauno TLK apskaitoje, jei atitinka 20-ojo VSAFAS „Finansavimo sumos“ pateiktą sąvoką ir kriterijus. Gautinos finansavimo sumos pripažįstamos ir registruojamos gavėjo apskaitoje kaip turtas ir kaip finansavimo sumos, jeigu atitinka abu šiuos kriterijus:</w:t>
      </w:r>
    </w:p>
    <w:p w14:paraId="3067D737" w14:textId="77777777" w:rsidR="007E623B" w:rsidRPr="007E623B" w:rsidRDefault="007E623B" w:rsidP="007E623B">
      <w:pPr>
        <w:numPr>
          <w:ilvl w:val="0"/>
          <w:numId w:val="14"/>
        </w:numPr>
        <w:tabs>
          <w:tab w:val="left" w:pos="709"/>
          <w:tab w:val="left" w:pos="9072"/>
        </w:tabs>
        <w:autoSpaceDE w:val="0"/>
        <w:autoSpaceDN w:val="0"/>
        <w:adjustRightInd w:val="0"/>
        <w:contextualSpacing/>
        <w:rPr>
          <w:rFonts w:eastAsia="Tahoma"/>
          <w:lang w:val="lt-LT"/>
        </w:rPr>
      </w:pPr>
      <w:r w:rsidRPr="007E623B">
        <w:rPr>
          <w:rFonts w:eastAsia="Tahoma"/>
          <w:lang w:val="lt-LT"/>
        </w:rPr>
        <w:t>finansavimo sumų gavėjas užtikrina, kad tenkinamos finansavimo sumų davėjo jam</w:t>
      </w:r>
    </w:p>
    <w:p w14:paraId="1AB82FC0" w14:textId="77777777" w:rsidR="007E623B" w:rsidRPr="007E623B" w:rsidRDefault="007E623B" w:rsidP="007E623B">
      <w:pPr>
        <w:tabs>
          <w:tab w:val="left" w:pos="0"/>
        </w:tabs>
        <w:autoSpaceDE w:val="0"/>
        <w:autoSpaceDN w:val="0"/>
        <w:adjustRightInd w:val="0"/>
        <w:jc w:val="both"/>
        <w:rPr>
          <w:rFonts w:eastAsia="Tahoma"/>
          <w:lang w:val="lt-LT"/>
        </w:rPr>
      </w:pPr>
      <w:r w:rsidRPr="007E623B">
        <w:rPr>
          <w:rFonts w:eastAsia="Tahoma"/>
          <w:lang w:val="lt-LT"/>
        </w:rPr>
        <w:t>nustatytos sąlygos finansavimo sumoms gauti;</w:t>
      </w:r>
    </w:p>
    <w:p w14:paraId="270C9944" w14:textId="77777777" w:rsidR="007E623B" w:rsidRPr="007E623B" w:rsidRDefault="007E623B" w:rsidP="007E623B">
      <w:pPr>
        <w:tabs>
          <w:tab w:val="left" w:pos="993"/>
        </w:tabs>
        <w:autoSpaceDE w:val="0"/>
        <w:autoSpaceDN w:val="0"/>
        <w:adjustRightInd w:val="0"/>
        <w:ind w:firstLine="709"/>
        <w:jc w:val="both"/>
        <w:rPr>
          <w:rFonts w:eastAsia="Tahoma"/>
          <w:lang w:val="lt-LT"/>
        </w:rPr>
      </w:pPr>
      <w:r w:rsidRPr="007E623B">
        <w:rPr>
          <w:rFonts w:eastAsia="Tahoma"/>
          <w:lang w:val="lt-LT"/>
        </w:rPr>
        <w:t>- yra finansavimo sumų davėjo sprendimų ar kitų raštiškų įrodymų, kad finansavimo sumos bus suteiktos ir pinigai bus pervesti ar kitas turtas bus perduotas;</w:t>
      </w:r>
    </w:p>
    <w:p w14:paraId="2960883E" w14:textId="77777777" w:rsidR="007E623B" w:rsidRPr="007E623B" w:rsidRDefault="007E623B" w:rsidP="007E623B">
      <w:pPr>
        <w:tabs>
          <w:tab w:val="left" w:pos="993"/>
        </w:tabs>
        <w:autoSpaceDE w:val="0"/>
        <w:autoSpaceDN w:val="0"/>
        <w:adjustRightInd w:val="0"/>
        <w:ind w:left="709"/>
        <w:jc w:val="both"/>
        <w:rPr>
          <w:rFonts w:eastAsia="Tahoma"/>
          <w:lang w:val="lt-LT"/>
        </w:rPr>
      </w:pPr>
      <w:r w:rsidRPr="007E623B">
        <w:rPr>
          <w:rFonts w:eastAsia="Tahoma"/>
          <w:lang w:val="lt-LT"/>
        </w:rPr>
        <w:t>- finansavimo sumų dydis gali būti patikimai įvertintas.</w:t>
      </w:r>
    </w:p>
    <w:p w14:paraId="77577163" w14:textId="77777777" w:rsidR="007E623B" w:rsidRPr="007E623B" w:rsidRDefault="007E623B" w:rsidP="007E623B">
      <w:pPr>
        <w:tabs>
          <w:tab w:val="left" w:pos="709"/>
        </w:tabs>
        <w:autoSpaceDE w:val="0"/>
        <w:autoSpaceDN w:val="0"/>
        <w:adjustRightInd w:val="0"/>
        <w:jc w:val="both"/>
        <w:rPr>
          <w:rFonts w:eastAsia="Tahoma"/>
          <w:lang w:val="lt-LT"/>
        </w:rPr>
      </w:pPr>
      <w:r w:rsidRPr="007E623B">
        <w:rPr>
          <w:rFonts w:eastAsia="Tahoma"/>
          <w:lang w:val="lt-LT"/>
        </w:rPr>
        <w:tab/>
        <w:t xml:space="preserve">Apskaitoje finansavimo sumos skirstomos į gautinas ir gautas. </w:t>
      </w:r>
    </w:p>
    <w:p w14:paraId="70A5CC03" w14:textId="77777777" w:rsidR="007E623B" w:rsidRPr="007E623B" w:rsidRDefault="007E623B" w:rsidP="007E623B">
      <w:pPr>
        <w:tabs>
          <w:tab w:val="left" w:pos="709"/>
        </w:tabs>
        <w:autoSpaceDE w:val="0"/>
        <w:autoSpaceDN w:val="0"/>
        <w:adjustRightInd w:val="0"/>
        <w:ind w:hanging="720"/>
        <w:jc w:val="both"/>
        <w:rPr>
          <w:rFonts w:eastAsia="Tahoma"/>
          <w:lang w:val="lt-LT"/>
        </w:rPr>
      </w:pPr>
      <w:bookmarkStart w:id="6" w:name="_Ref184714794"/>
      <w:r w:rsidRPr="007E623B">
        <w:rPr>
          <w:rFonts w:eastAsia="Tahoma"/>
          <w:lang w:val="lt-LT"/>
        </w:rPr>
        <w:tab/>
      </w:r>
      <w:r w:rsidRPr="007E623B">
        <w:rPr>
          <w:rFonts w:eastAsia="Tahoma"/>
          <w:lang w:val="lt-LT"/>
        </w:rPr>
        <w:tab/>
        <w:t xml:space="preserve">Gautinos finansavimo sumos apskaitoje registruojamos tuomet, kai </w:t>
      </w:r>
      <w:bookmarkStart w:id="7" w:name="_Ref173657423"/>
      <w:bookmarkEnd w:id="6"/>
      <w:r w:rsidRPr="007E623B">
        <w:rPr>
          <w:rFonts w:eastAsia="Tahoma"/>
          <w:lang w:val="lt-LT"/>
        </w:rPr>
        <w:t xml:space="preserve">VLK fondui pateikiama ir patvirtinama mokėjimo paraiška, neviršijanti biudžeto sąmatose patvirtintų sumų ir tenkinanti kitus teisės aktų reikalavimus. </w:t>
      </w:r>
      <w:bookmarkEnd w:id="7"/>
    </w:p>
    <w:p w14:paraId="23908268" w14:textId="77777777" w:rsidR="007E623B" w:rsidRPr="007E623B" w:rsidRDefault="007E623B" w:rsidP="007E623B">
      <w:pPr>
        <w:tabs>
          <w:tab w:val="left" w:pos="709"/>
        </w:tabs>
        <w:autoSpaceDE w:val="0"/>
        <w:autoSpaceDN w:val="0"/>
        <w:adjustRightInd w:val="0"/>
        <w:ind w:hanging="720"/>
        <w:jc w:val="both"/>
        <w:rPr>
          <w:lang w:val="lt-LT"/>
        </w:rPr>
      </w:pPr>
      <w:r w:rsidRPr="007E623B">
        <w:rPr>
          <w:rFonts w:eastAsia="Tahoma"/>
          <w:lang w:val="lt-LT"/>
        </w:rPr>
        <w:tab/>
      </w:r>
      <w:r w:rsidRPr="007E623B">
        <w:rPr>
          <w:rFonts w:eastAsia="Tahoma"/>
          <w:lang w:val="lt-LT"/>
        </w:rPr>
        <w:tab/>
      </w:r>
      <w:r w:rsidRPr="007E623B">
        <w:rPr>
          <w:lang w:val="lt-LT"/>
        </w:rPr>
        <w:t>Gautos finansavimo sumos apskaitoje registruojamos tuomet, kai lėšos faktiškai gaunamos į Kauno TLK sąskaitą  arba gaunamas nepiniginis turtas (natūra). Faktiškai gavus apskaitoje užregistruotą finansavimo sumą arba jos dalį, gauta suma mažinama gautina finansavimo suma ir užregistruota gauta finansavimo suma  arba iš karto užregistruojama gauta finansavimo suma, jei prieš tai nebuvo užregistruota gautina finansavimo suma.</w:t>
      </w:r>
    </w:p>
    <w:p w14:paraId="79E7983C" w14:textId="77777777" w:rsidR="007E623B" w:rsidRPr="007E623B" w:rsidRDefault="007E623B" w:rsidP="007E623B">
      <w:pPr>
        <w:tabs>
          <w:tab w:val="left" w:pos="709"/>
        </w:tabs>
        <w:autoSpaceDE w:val="0"/>
        <w:autoSpaceDN w:val="0"/>
        <w:adjustRightInd w:val="0"/>
        <w:ind w:hanging="720"/>
        <w:jc w:val="both"/>
        <w:rPr>
          <w:lang w:val="lt-LT"/>
        </w:rPr>
      </w:pPr>
      <w:r w:rsidRPr="007E623B">
        <w:rPr>
          <w:lang w:val="lt-LT"/>
        </w:rPr>
        <w:tab/>
      </w:r>
      <w:r w:rsidRPr="007E623B">
        <w:rPr>
          <w:lang w:val="lt-LT"/>
        </w:rPr>
        <w:tab/>
        <w:t>Jei gautinų arba gautų finansavimo sumų registravimo metu  Kauno TLK negali nustatyti finansavimo sumų paskirties (nepiniginiam turtui ar išlaidoms), finansavimo sumos priskiriamos finansavimo sumoms, skirtoms kitoms išlaidoms, iki to laiko, kol bus parengta direktoriaus patvirtinta išlaidų sąmata. Kai patvirtinama sąmata, finansavimo sumos pergrupuojamos, nurodant teisingą jų paskirtį.</w:t>
      </w:r>
    </w:p>
    <w:p w14:paraId="44C82870"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lang w:val="lt-LT"/>
        </w:rPr>
        <w:tab/>
      </w:r>
      <w:r w:rsidRPr="007E623B">
        <w:rPr>
          <w:lang w:val="lt-LT"/>
        </w:rPr>
        <w:tab/>
        <w:t>Pasibaigus ataskaitiniams metams Kauno TLK nepanaudotos finansavimo sumos, kurios teisės aktų nustatyta tvarka turi būti grąžinamos, registruojamos kaip grąžintinos finansavimo sumos.</w:t>
      </w:r>
    </w:p>
    <w:p w14:paraId="4DC4273B" w14:textId="77777777" w:rsidR="007E623B" w:rsidRPr="007E623B" w:rsidRDefault="007E623B" w:rsidP="007E623B">
      <w:pPr>
        <w:tabs>
          <w:tab w:val="left" w:pos="0"/>
        </w:tabs>
        <w:autoSpaceDE w:val="0"/>
        <w:autoSpaceDN w:val="0"/>
        <w:adjustRightInd w:val="0"/>
        <w:ind w:hanging="720"/>
        <w:jc w:val="both"/>
        <w:rPr>
          <w:rFonts w:eastAsia="Tahoma"/>
          <w:color w:val="000000"/>
          <w:lang w:val="lt-LT"/>
        </w:rPr>
      </w:pPr>
      <w:r w:rsidRPr="007E623B">
        <w:rPr>
          <w:rFonts w:eastAsia="Tahoma"/>
          <w:lang w:val="lt-LT"/>
        </w:rPr>
        <w:tab/>
      </w:r>
      <w:r w:rsidRPr="007E623B">
        <w:rPr>
          <w:rFonts w:eastAsia="Tahoma"/>
          <w:lang w:val="lt-LT"/>
        </w:rPr>
        <w:tab/>
        <w:t xml:space="preserve">Kauno TLK finansavimo sumos arba jų dalis pripažįstamos finansavimo pajamomis tais laikotarpiais, kuriais patiriamos sąnaudos, kurioms kompensuoti buvo skirtos finansavimo sumos, t. y. kai jos panaudojamos. Finansavimo pajamos apskaitoje registruojamos pagal faktinę paskirtį atitinkamose pajamų sąskaitose. </w:t>
      </w:r>
      <w:r w:rsidRPr="007E623B">
        <w:rPr>
          <w:rFonts w:eastAsia="Tahoma"/>
          <w:color w:val="000000"/>
          <w:lang w:val="lt-LT"/>
        </w:rPr>
        <w:t xml:space="preserve">Finansavimo pajamos pripažįstamos pagal kaupimo principą – gautos finansavimo sumos arba jų dalys pripažįstamas pajamomis tais laikotarpiais, kuriais patiriamos sąnaudos. Finansavimo pajamos pripažįstamos tuo pačiu metu kaip ir sąnaudos. </w:t>
      </w:r>
    </w:p>
    <w:p w14:paraId="7921D467" w14:textId="77777777" w:rsidR="007E623B" w:rsidRPr="007E623B" w:rsidRDefault="007E623B" w:rsidP="007E623B">
      <w:pPr>
        <w:tabs>
          <w:tab w:val="left" w:pos="0"/>
        </w:tabs>
        <w:autoSpaceDE w:val="0"/>
        <w:autoSpaceDN w:val="0"/>
        <w:adjustRightInd w:val="0"/>
        <w:jc w:val="both"/>
        <w:rPr>
          <w:rFonts w:eastAsia="Tahoma"/>
          <w:lang w:val="lt-LT"/>
        </w:rPr>
      </w:pPr>
      <w:r w:rsidRPr="007E623B">
        <w:rPr>
          <w:rFonts w:eastAsia="Tahoma"/>
          <w:lang w:val="lt-LT"/>
        </w:rPr>
        <w:t xml:space="preserve">            Finansavimo sumos, skirtos nematerialiajam ir ilgalaikiam materialiajam turtui įsigyti, pripažįstamos finansavimo pajamomis: registruojant turto nusidėvėjimą (amortizaciją), registruojant turto nuvertėjimą, registruojant turto pardavimą ar perleidimą, nurašant sugadintą ar dėl kitų priežasčių netinkamą naudoti turtą į sąnaudas.</w:t>
      </w:r>
    </w:p>
    <w:p w14:paraId="21DE68AF" w14:textId="77777777" w:rsidR="007E623B" w:rsidRPr="007E623B" w:rsidRDefault="007E623B" w:rsidP="007E623B">
      <w:pPr>
        <w:tabs>
          <w:tab w:val="left" w:pos="0"/>
        </w:tabs>
        <w:autoSpaceDE w:val="0"/>
        <w:autoSpaceDN w:val="0"/>
        <w:adjustRightInd w:val="0"/>
        <w:jc w:val="both"/>
        <w:rPr>
          <w:rFonts w:eastAsia="Tahoma"/>
          <w:lang w:val="lt-LT"/>
        </w:rPr>
      </w:pPr>
      <w:r w:rsidRPr="007E623B">
        <w:rPr>
          <w:rFonts w:eastAsia="Tahoma"/>
          <w:lang w:val="lt-LT"/>
        </w:rPr>
        <w:tab/>
        <w:t>Finansavimo sumos atsargoms įsigyti pripažįstamos finansavimo pajamomis: perdavus ūkinį inventorių naudoti veikloje, sunaudojus medžiagas ir žaliavas veikloje, pardavus atsargas, atsargoms nuvertėjus, nurašius pripažintas nereikalingomis, netinkamomis naudoti.</w:t>
      </w:r>
    </w:p>
    <w:p w14:paraId="6C62BF63" w14:textId="77777777" w:rsidR="007E623B" w:rsidRPr="007E623B" w:rsidRDefault="007E623B" w:rsidP="007E623B">
      <w:pPr>
        <w:tabs>
          <w:tab w:val="left" w:pos="0"/>
        </w:tabs>
        <w:autoSpaceDE w:val="0"/>
        <w:autoSpaceDN w:val="0"/>
        <w:adjustRightInd w:val="0"/>
        <w:jc w:val="both"/>
        <w:rPr>
          <w:rFonts w:eastAsia="Tahoma"/>
          <w:lang w:val="lt-LT"/>
        </w:rPr>
      </w:pPr>
      <w:r w:rsidRPr="007E623B">
        <w:rPr>
          <w:lang w:val="lt-LT"/>
        </w:rPr>
        <w:tab/>
        <w:t>Vadovaujantis 11-uoju ir 20-uoju VSAFAS, finansavimo sumos kitoms išlaidoms kompensuoti pripažįstamos finansavimo pajamomis, kurios lygios patirtų sąnaudų sumai. Finansavimo pajamos pripažįstamos tuo pačiu metu kaip ir sąnaudos.</w:t>
      </w:r>
    </w:p>
    <w:p w14:paraId="2355338D" w14:textId="77777777" w:rsidR="007E623B" w:rsidRPr="007E623B" w:rsidRDefault="007E623B" w:rsidP="007E623B">
      <w:pPr>
        <w:tabs>
          <w:tab w:val="left" w:pos="709"/>
        </w:tabs>
        <w:autoSpaceDE w:val="0"/>
        <w:autoSpaceDN w:val="0"/>
        <w:adjustRightInd w:val="0"/>
        <w:ind w:hanging="720"/>
        <w:jc w:val="both"/>
        <w:rPr>
          <w:lang w:val="lt-LT"/>
        </w:rPr>
      </w:pPr>
      <w:r w:rsidRPr="007E623B">
        <w:rPr>
          <w:rFonts w:eastAsia="Tahoma"/>
          <w:lang w:val="lt-LT"/>
        </w:rPr>
        <w:tab/>
      </w:r>
      <w:r w:rsidRPr="007E623B">
        <w:rPr>
          <w:rFonts w:eastAsia="Tahoma"/>
          <w:lang w:val="lt-LT"/>
        </w:rPr>
        <w:tab/>
      </w:r>
    </w:p>
    <w:p w14:paraId="16A761FF" w14:textId="77777777" w:rsidR="007E623B" w:rsidRPr="007E623B" w:rsidRDefault="007E623B" w:rsidP="007E623B">
      <w:pPr>
        <w:numPr>
          <w:ilvl w:val="0"/>
          <w:numId w:val="11"/>
        </w:numPr>
        <w:tabs>
          <w:tab w:val="left" w:pos="709"/>
        </w:tabs>
        <w:autoSpaceDE w:val="0"/>
        <w:autoSpaceDN w:val="0"/>
        <w:adjustRightInd w:val="0"/>
        <w:contextualSpacing/>
        <w:jc w:val="center"/>
        <w:rPr>
          <w:rFonts w:eastAsia="Tahoma"/>
          <w:b/>
          <w:lang w:val="lt-LT"/>
        </w:rPr>
      </w:pPr>
      <w:r w:rsidRPr="007E623B">
        <w:rPr>
          <w:b/>
          <w:lang w:val="lt-LT"/>
        </w:rPr>
        <w:t>Finansinis turtas ir finansiniai įsipareigojimai</w:t>
      </w:r>
    </w:p>
    <w:p w14:paraId="2E6728D6" w14:textId="77777777" w:rsidR="007E623B" w:rsidRPr="007E623B" w:rsidRDefault="007E623B" w:rsidP="007E623B">
      <w:pPr>
        <w:tabs>
          <w:tab w:val="left" w:pos="0"/>
          <w:tab w:val="left" w:pos="1134"/>
        </w:tabs>
        <w:autoSpaceDE w:val="0"/>
        <w:autoSpaceDN w:val="0"/>
        <w:adjustRightInd w:val="0"/>
        <w:ind w:left="720"/>
        <w:jc w:val="both"/>
        <w:rPr>
          <w:rFonts w:eastAsia="Tahoma"/>
          <w:color w:val="000000"/>
          <w:lang w:val="lt-LT"/>
        </w:rPr>
      </w:pPr>
    </w:p>
    <w:p w14:paraId="4696723C"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rFonts w:eastAsia="Tahoma"/>
          <w:lang w:val="lt-LT"/>
        </w:rPr>
        <w:tab/>
      </w:r>
      <w:r w:rsidRPr="007E623B">
        <w:rPr>
          <w:rFonts w:eastAsia="Tahoma"/>
          <w:lang w:val="lt-LT"/>
        </w:rPr>
        <w:tab/>
        <w:t>Finansinių įsipareigojimų apskaitos principai ir taisyklės, kuriais apskaitoje vadovaujasi Kauno TLK, nustatyti 17-ajame VSAFAS „Finansinis turtas ir finansiniai įsipareigojimai“, 18-ajame VSAFAS „Atidėjiniai, neapibrėžtieji įsipareigojimai, neapibrėžtasis turtas ir poataskaitiniai įvykiai“, 19-ajame VSAFAS „Nuoma, finansinė nuoma (lizingas) ir kitos turto perdavimo sutartys“ ir 24-ajame VSAFAS „Su darbo santykiais susijusios išmokos“.</w:t>
      </w:r>
    </w:p>
    <w:p w14:paraId="14A92F22" w14:textId="77777777" w:rsidR="007E623B" w:rsidRPr="007E623B" w:rsidRDefault="007E623B" w:rsidP="00E44D8A">
      <w:pPr>
        <w:tabs>
          <w:tab w:val="left" w:pos="0"/>
          <w:tab w:val="left" w:pos="851"/>
        </w:tabs>
        <w:autoSpaceDE w:val="0"/>
        <w:autoSpaceDN w:val="0"/>
        <w:adjustRightInd w:val="0"/>
        <w:ind w:hanging="720"/>
        <w:jc w:val="both"/>
        <w:rPr>
          <w:rFonts w:eastAsia="Tahoma"/>
          <w:color w:val="000000"/>
          <w:lang w:val="lt-LT"/>
        </w:rPr>
      </w:pPr>
      <w:r w:rsidRPr="007E623B">
        <w:rPr>
          <w:rFonts w:eastAsia="Tahoma"/>
          <w:lang w:val="lt-LT"/>
        </w:rPr>
        <w:tab/>
        <w:t xml:space="preserve"> </w:t>
      </w:r>
      <w:r w:rsidRPr="007E623B">
        <w:rPr>
          <w:rFonts w:eastAsia="Tahoma"/>
          <w:lang w:val="lt-LT"/>
        </w:rPr>
        <w:tab/>
      </w:r>
      <w:r w:rsidRPr="007E623B">
        <w:rPr>
          <w:rFonts w:eastAsia="Tahoma"/>
          <w:color w:val="000000"/>
          <w:lang w:val="lt-LT"/>
        </w:rPr>
        <w:t>Finansiniai įsipareigojimai apskaitoje registruojami tik tada, kai yra įvykdomos visos sąlygos, nustatytos įsipareigojimui atsirasti ir TLK prisiima įsipareigojimą sumokėti pinigus ar atsiskaityti kitu finansiniu turtu. Įsipareigojimai pagal planuojamus sandorius nepripažįstami finansiniais įsipareigojimais, kol jie neatitinka finansinio įsipareigojimo apibrėžimo.</w:t>
      </w:r>
    </w:p>
    <w:p w14:paraId="2C881F17" w14:textId="77777777" w:rsidR="00417FEF" w:rsidRDefault="007E623B" w:rsidP="00417FEF">
      <w:pPr>
        <w:tabs>
          <w:tab w:val="left" w:pos="0"/>
          <w:tab w:val="left" w:pos="851"/>
        </w:tabs>
        <w:autoSpaceDE w:val="0"/>
        <w:autoSpaceDN w:val="0"/>
        <w:adjustRightInd w:val="0"/>
        <w:ind w:hanging="720"/>
        <w:jc w:val="both"/>
        <w:rPr>
          <w:rFonts w:eastAsia="Tahoma"/>
          <w:color w:val="000000"/>
          <w:lang w:val="lt-LT"/>
        </w:rPr>
      </w:pPr>
      <w:r w:rsidRPr="007E623B">
        <w:rPr>
          <w:rFonts w:eastAsia="Tahoma"/>
          <w:color w:val="000000"/>
          <w:lang w:val="lt-LT"/>
        </w:rPr>
        <w:tab/>
      </w:r>
      <w:r w:rsidRPr="007E623B">
        <w:rPr>
          <w:rFonts w:eastAsia="Tahoma"/>
          <w:color w:val="000000"/>
          <w:lang w:val="lt-LT"/>
        </w:rPr>
        <w:tab/>
        <w:t xml:space="preserve"> Apskaitoje įsipareigojimai grupuojami į: </w:t>
      </w:r>
    </w:p>
    <w:p w14:paraId="45DB41DC" w14:textId="3955D2E3" w:rsidR="007E623B" w:rsidRPr="007E623B" w:rsidRDefault="007E623B" w:rsidP="00417FEF">
      <w:pPr>
        <w:tabs>
          <w:tab w:val="left" w:pos="0"/>
          <w:tab w:val="left" w:pos="851"/>
        </w:tabs>
        <w:autoSpaceDE w:val="0"/>
        <w:autoSpaceDN w:val="0"/>
        <w:adjustRightInd w:val="0"/>
        <w:ind w:firstLine="851"/>
        <w:jc w:val="both"/>
        <w:rPr>
          <w:rFonts w:eastAsia="Tahoma"/>
          <w:color w:val="000000"/>
          <w:lang w:val="lt-LT"/>
        </w:rPr>
      </w:pPr>
      <w:r w:rsidRPr="007E623B">
        <w:rPr>
          <w:rFonts w:eastAsia="Tahoma"/>
          <w:i/>
          <w:color w:val="000000"/>
          <w:lang w:val="lt-LT"/>
        </w:rPr>
        <w:t>ilgalaikius</w:t>
      </w:r>
      <w:r w:rsidRPr="007E623B">
        <w:rPr>
          <w:rFonts w:eastAsia="Tahoma"/>
          <w:color w:val="000000"/>
          <w:lang w:val="lt-LT"/>
        </w:rPr>
        <w:t xml:space="preserve"> – įsipareigojimai, kuriuos reikia įvykdyti po 12 mėn. nuo paskutinės einamojo ataskaitinio laikotarpio dienos; </w:t>
      </w:r>
    </w:p>
    <w:p w14:paraId="077A79B4" w14:textId="77777777" w:rsidR="007E623B" w:rsidRPr="007E623B" w:rsidRDefault="007E623B" w:rsidP="007E623B">
      <w:pPr>
        <w:tabs>
          <w:tab w:val="left" w:pos="0"/>
        </w:tabs>
        <w:autoSpaceDE w:val="0"/>
        <w:autoSpaceDN w:val="0"/>
        <w:adjustRightInd w:val="0"/>
        <w:ind w:hanging="720"/>
        <w:jc w:val="both"/>
        <w:rPr>
          <w:rFonts w:eastAsia="Tahoma"/>
          <w:color w:val="000000"/>
          <w:lang w:val="lt-LT"/>
        </w:rPr>
      </w:pPr>
      <w:r w:rsidRPr="007E623B">
        <w:rPr>
          <w:rFonts w:eastAsia="Tahoma"/>
          <w:color w:val="000000"/>
          <w:lang w:val="lt-LT"/>
        </w:rPr>
        <w:tab/>
        <w:t xml:space="preserve">             </w:t>
      </w:r>
      <w:r w:rsidRPr="007E623B">
        <w:rPr>
          <w:rFonts w:eastAsia="Tahoma"/>
          <w:i/>
          <w:color w:val="000000"/>
          <w:lang w:val="lt-LT"/>
        </w:rPr>
        <w:t>trumpalaikius</w:t>
      </w:r>
      <w:r w:rsidRPr="007E623B">
        <w:rPr>
          <w:rFonts w:eastAsia="Tahoma"/>
          <w:color w:val="000000"/>
          <w:lang w:val="lt-LT"/>
        </w:rPr>
        <w:t xml:space="preserve"> – ilgalaikių įsipareigojimų einamųjų metų dalį, tai įsipareigojimų, kuriuos reikia įvykdyti po 12 mėn. nuo paskutinės einamojo ataskaitinio laikotarpio dienos, dalis kurią reikia įvykdyti per 12 mėn. nuo einamojo ataskaitinio laikotarpio paskutinės dienos.</w:t>
      </w:r>
    </w:p>
    <w:p w14:paraId="009BADA2"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rFonts w:eastAsia="Tahoma"/>
          <w:lang w:val="lt-LT"/>
        </w:rPr>
        <w:tab/>
      </w:r>
      <w:r w:rsidRPr="007E623B">
        <w:rPr>
          <w:rFonts w:eastAsia="Tahoma"/>
          <w:lang w:val="lt-LT"/>
        </w:rPr>
        <w:tab/>
        <w:t xml:space="preserve">Mokėtinų sumų apskaita tvarkoma pildant atitinkamą duomenų registrą pagal kiekvieną gavėją (kreditorių). Mokėtinos sumos tiekėjams registruojamos pagal iš tiekėjų gautas sąskaitas faktūras ir kitus dokumentus jų sudarymo datą. </w:t>
      </w:r>
    </w:p>
    <w:p w14:paraId="6F60DF03"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rFonts w:eastAsia="Tahoma"/>
          <w:lang w:val="lt-LT"/>
        </w:rPr>
        <w:tab/>
      </w:r>
      <w:r w:rsidRPr="007E623B">
        <w:rPr>
          <w:rFonts w:eastAsia="Tahoma"/>
          <w:lang w:val="lt-LT"/>
        </w:rPr>
        <w:tab/>
        <w:t>Su darbo santykiais susijusios mokėtinos sumos registruojamos apskaitoje pagal kiekvieno mėnesio, už kurį mokamas darbo užmokestis, darbo užmokesčio apskaičiavimo žiniaraščių paskutinės mėnesio dienos datą. Kiekvieno mėnesio, už kurį mokamas darbo užmokestis, paskutinei mėnesio dienai pagal darbo užmokesčio žiniaraštį yra registruojama: jei išmokėtai atostoginių sumai jau buvo registruotas atostoginių rezervas, mažinamos sukauptos sąnaudos; jei nebuvo registruotas atostoginių rezervas – registruojamos darbo užmokesčio sąnaudos. Įvairios kitos darbuotojams mokėtinos sumos apskaitoje registruojamos pagal avansines apyskaitas.</w:t>
      </w:r>
    </w:p>
    <w:p w14:paraId="72587B03"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rFonts w:eastAsia="Tahoma"/>
          <w:lang w:val="lt-LT"/>
        </w:rPr>
        <w:tab/>
      </w:r>
      <w:r w:rsidRPr="007E623B">
        <w:rPr>
          <w:rFonts w:eastAsia="Tahoma"/>
          <w:lang w:val="lt-LT"/>
        </w:rPr>
        <w:tab/>
        <w:t>Atostoginių kaupimai apskaitomi vadovaujantis apskaitos principais, nustatytais 24-ajame VSAFAS „Su darbo santykiais susijusios išmokos“. Atostoginių kaupimai darbuotojams – tai įsipareigojimas suteikti apmokamas atostogas, kuriomis jie nepasinaudojo ataskaitinį laikotarpį.</w:t>
      </w:r>
    </w:p>
    <w:p w14:paraId="4774104F"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rFonts w:eastAsia="Tahoma"/>
          <w:lang w:val="lt-LT"/>
        </w:rPr>
        <w:tab/>
      </w:r>
      <w:r w:rsidRPr="007E623B">
        <w:rPr>
          <w:rFonts w:eastAsia="Tahoma"/>
          <w:lang w:val="lt-LT"/>
        </w:rPr>
        <w:tab/>
        <w:t xml:space="preserve">Sukauptos pervestinos sumos yra registruojamos pardavus atsargas ar turtą arba suteikus paslaugas arba kitaip uždirbus pajamas pagal sąskaitos faktūros sudarymo datą. Gavus pinigus iš mokėtojų (pirkėjų), pinigų gavimo dieną registruojamos pervestinos sumos į VLK prie SAM fondą ir mažinamos sukauptos pervestinos sumos. </w:t>
      </w:r>
    </w:p>
    <w:p w14:paraId="4AA28808"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rFonts w:eastAsia="Tahoma"/>
          <w:lang w:val="lt-LT"/>
        </w:rPr>
        <w:tab/>
      </w:r>
      <w:r w:rsidRPr="007E623B">
        <w:rPr>
          <w:rFonts w:eastAsia="Tahoma"/>
          <w:lang w:val="lt-LT"/>
        </w:rPr>
        <w:tab/>
      </w:r>
      <w:r w:rsidRPr="007E623B">
        <w:rPr>
          <w:rFonts w:eastAsia="Tahoma"/>
          <w:lang w:val="lt-LT"/>
        </w:rPr>
        <w:tab/>
        <w:t>Ilgalaikiai ir trumpalaikiai įsipareigojimai arba jų dalis gali būti nurašomi iš apskaitos registrų, kai netenkama teisė juos kontroliuoti: įvykdomi, panaikinami arba nustoja galioti. Įsipareigojimų nurašymo priežastys: apmokamas įsipareigojimas, apmoka kitas subjektas pagal skolos užskaitymo susitarimą, įsipareigojimus apmoka finansavimo sumų teikėjas.</w:t>
      </w:r>
    </w:p>
    <w:p w14:paraId="584972DF" w14:textId="77777777" w:rsidR="007E623B" w:rsidRPr="007E623B" w:rsidRDefault="007E623B" w:rsidP="007E623B">
      <w:pPr>
        <w:tabs>
          <w:tab w:val="left" w:pos="709"/>
        </w:tabs>
        <w:autoSpaceDE w:val="0"/>
        <w:autoSpaceDN w:val="0"/>
        <w:adjustRightInd w:val="0"/>
        <w:ind w:hanging="720"/>
        <w:jc w:val="both"/>
        <w:rPr>
          <w:rFonts w:eastAsia="Tahoma"/>
          <w:b/>
          <w:lang w:val="lt-LT"/>
        </w:rPr>
      </w:pPr>
      <w:r w:rsidRPr="007E623B">
        <w:rPr>
          <w:rFonts w:eastAsia="Tahoma"/>
          <w:lang w:val="lt-LT"/>
        </w:rPr>
        <w:tab/>
      </w:r>
    </w:p>
    <w:p w14:paraId="14C8B84B" w14:textId="77777777" w:rsidR="007E623B" w:rsidRPr="007E623B" w:rsidRDefault="007E623B" w:rsidP="007E623B">
      <w:pPr>
        <w:numPr>
          <w:ilvl w:val="0"/>
          <w:numId w:val="11"/>
        </w:numPr>
        <w:tabs>
          <w:tab w:val="left" w:pos="709"/>
        </w:tabs>
        <w:autoSpaceDE w:val="0"/>
        <w:autoSpaceDN w:val="0"/>
        <w:adjustRightInd w:val="0"/>
        <w:contextualSpacing/>
        <w:jc w:val="center"/>
        <w:rPr>
          <w:rFonts w:eastAsia="Tahoma"/>
          <w:b/>
          <w:lang w:val="lt-LT"/>
        </w:rPr>
      </w:pPr>
      <w:r w:rsidRPr="007E623B">
        <w:rPr>
          <w:rFonts w:eastAsia="Tahoma"/>
          <w:b/>
          <w:lang w:val="lt-LT"/>
        </w:rPr>
        <w:t>Pajamos</w:t>
      </w:r>
    </w:p>
    <w:p w14:paraId="7352E292" w14:textId="77777777" w:rsidR="007E623B" w:rsidRPr="007E623B" w:rsidRDefault="007E623B" w:rsidP="007E623B">
      <w:pPr>
        <w:tabs>
          <w:tab w:val="left" w:pos="709"/>
        </w:tabs>
        <w:autoSpaceDE w:val="0"/>
        <w:autoSpaceDN w:val="0"/>
        <w:adjustRightInd w:val="0"/>
        <w:ind w:hanging="720"/>
        <w:jc w:val="both"/>
        <w:rPr>
          <w:rFonts w:eastAsia="Tahoma"/>
          <w:b/>
          <w:lang w:val="lt-LT"/>
        </w:rPr>
      </w:pPr>
      <w:r w:rsidRPr="007E623B">
        <w:rPr>
          <w:rFonts w:eastAsia="Tahoma"/>
          <w:b/>
          <w:lang w:val="lt-LT"/>
        </w:rPr>
        <w:tab/>
      </w:r>
    </w:p>
    <w:p w14:paraId="4DCAE643" w14:textId="77777777" w:rsidR="007E623B" w:rsidRPr="007E623B" w:rsidRDefault="007E623B" w:rsidP="007E623B">
      <w:pPr>
        <w:tabs>
          <w:tab w:val="left" w:pos="709"/>
        </w:tabs>
        <w:autoSpaceDE w:val="0"/>
        <w:autoSpaceDN w:val="0"/>
        <w:adjustRightInd w:val="0"/>
        <w:ind w:hanging="720"/>
        <w:jc w:val="both"/>
        <w:rPr>
          <w:rFonts w:eastAsia="Tahoma"/>
          <w:color w:val="000000"/>
          <w:lang w:val="lt-LT"/>
        </w:rPr>
      </w:pPr>
      <w:r w:rsidRPr="007E623B">
        <w:rPr>
          <w:rFonts w:eastAsia="Tahoma"/>
          <w:lang w:val="lt-LT"/>
        </w:rPr>
        <w:tab/>
      </w:r>
      <w:r w:rsidRPr="007E623B">
        <w:rPr>
          <w:rFonts w:eastAsia="Tahoma"/>
          <w:lang w:val="lt-LT"/>
        </w:rPr>
        <w:tab/>
      </w:r>
      <w:r w:rsidRPr="007E623B">
        <w:rPr>
          <w:rFonts w:eastAsia="Tahoma"/>
          <w:color w:val="000000"/>
          <w:lang w:val="lt-LT"/>
        </w:rPr>
        <w:t>Pajamos Kauno TLK  apskaitoje pripažįstamos pagal kaupimo principą, vadovaujantis 10-ajame VSAFAS “Kitos pajamos”, 19-ajame VSAFAS “Nuoma, finansinė nuoma (lizingas) ir kitos turto perdavimo sutartys” ir 20-ajame VSAFAS “Finansavimo sumos” pateiktomis pajamų pripažinimo sąlygomis. Pajamos pripažįstamos, registruojamos apskaitoje ir rodomos finansinėse ataskaitose tą ataskaitinį laikotarpį, kurį yra uždirbamos, neatsižvelgiant į pinigų gavimo momentą. Pajamos negali būti pripažintos, jei negalima patikimai įvertinti sąnaudų.</w:t>
      </w:r>
    </w:p>
    <w:p w14:paraId="7BF06F7A" w14:textId="77777777" w:rsidR="007E623B" w:rsidRPr="007E623B" w:rsidRDefault="007E623B" w:rsidP="007E623B">
      <w:pPr>
        <w:tabs>
          <w:tab w:val="left" w:pos="709"/>
        </w:tabs>
        <w:autoSpaceDE w:val="0"/>
        <w:autoSpaceDN w:val="0"/>
        <w:adjustRightInd w:val="0"/>
        <w:ind w:hanging="720"/>
        <w:jc w:val="both"/>
        <w:rPr>
          <w:rFonts w:eastAsia="Tahoma"/>
          <w:color w:val="000000"/>
          <w:lang w:val="lt-LT"/>
        </w:rPr>
      </w:pPr>
      <w:r w:rsidRPr="007E623B">
        <w:rPr>
          <w:rFonts w:eastAsia="Tahoma"/>
          <w:color w:val="000000"/>
          <w:lang w:val="lt-LT"/>
        </w:rPr>
        <w:tab/>
      </w:r>
      <w:r w:rsidRPr="007E623B">
        <w:rPr>
          <w:rFonts w:eastAsia="Tahoma"/>
          <w:color w:val="000000"/>
          <w:lang w:val="lt-LT"/>
        </w:rPr>
        <w:tab/>
        <w:t xml:space="preserve">Finansavimo sumos pripažįstamos finansavimo pajamomis tais laikotarpiais, kuriais patiriamos sąnaudos, kurioms kompensuoti buvo skirtos finansavimo sumos, t.y. kai jos panaudojamos. Registruojant visas su finansavimo pajamų pripažinimu susijusias operacijas, pajamos, išskyrus finansavimo pajamas, pripažįstamos, kai bus gaunama su sandoriu susijusi ekonominė nauda ir patikimai įvertinta pajamų suma, ir įvertintos su pajamų uždirbimu susijusios sąnaudos. </w:t>
      </w:r>
    </w:p>
    <w:p w14:paraId="51F1A50A" w14:textId="77777777" w:rsidR="007E623B" w:rsidRPr="007E623B" w:rsidRDefault="007E623B" w:rsidP="007E623B">
      <w:pPr>
        <w:tabs>
          <w:tab w:val="left" w:pos="709"/>
        </w:tabs>
        <w:autoSpaceDE w:val="0"/>
        <w:autoSpaceDN w:val="0"/>
        <w:adjustRightInd w:val="0"/>
        <w:ind w:hanging="720"/>
        <w:jc w:val="both"/>
        <w:rPr>
          <w:rFonts w:eastAsia="Tahoma"/>
          <w:lang w:val="lt-LT"/>
        </w:rPr>
      </w:pPr>
      <w:r w:rsidRPr="007E623B">
        <w:rPr>
          <w:rFonts w:eastAsia="Tahoma"/>
          <w:color w:val="000000"/>
          <w:lang w:val="lt-LT"/>
        </w:rPr>
        <w:tab/>
      </w:r>
      <w:r w:rsidRPr="007E623B">
        <w:rPr>
          <w:rFonts w:eastAsia="Tahoma"/>
          <w:color w:val="000000"/>
          <w:lang w:val="lt-LT"/>
        </w:rPr>
        <w:tab/>
      </w:r>
      <w:r w:rsidRPr="007E623B">
        <w:rPr>
          <w:rFonts w:eastAsia="Tahoma"/>
          <w:lang w:val="lt-LT"/>
        </w:rPr>
        <w:t>Uždirbtos prekių ir paslaugų pardavimo pajamos registruojamos tada, kai pasirašomas prekių ar paslaugų perdavimo ir priėmimo aktas arba kitas paslaugų suteikimo ar prekių perdavimo faktą įrodantis dokumentas. Tuo atveju, kai yra teikiamos periodinės paslaugos pagal ilgalaikes sutartis, uždirbtos pardavimo pajamos yra registruojamos kas mėnesį, taip pat registruojamos ir sukauptos pajamos, atsižvelgiant į sutartyje nustatytus paslaugų teikimo terminus ir sąlygas.</w:t>
      </w:r>
    </w:p>
    <w:p w14:paraId="3E554514" w14:textId="77777777" w:rsidR="007E623B" w:rsidRPr="007E623B" w:rsidRDefault="007E623B" w:rsidP="007E623B">
      <w:pPr>
        <w:tabs>
          <w:tab w:val="left" w:pos="1260"/>
          <w:tab w:val="left" w:pos="1440"/>
        </w:tabs>
        <w:autoSpaceDE w:val="0"/>
        <w:autoSpaceDN w:val="0"/>
        <w:adjustRightInd w:val="0"/>
        <w:ind w:left="720"/>
        <w:jc w:val="both"/>
        <w:rPr>
          <w:lang w:val="pt-BR"/>
        </w:rPr>
      </w:pPr>
      <w:r w:rsidRPr="007E623B">
        <w:rPr>
          <w:lang w:val="lt-LT"/>
        </w:rPr>
        <w:t>Pasibaigus ataskaitiniams metams ir užregistravus visas praėjusių metų operacijas, visos</w:t>
      </w:r>
    </w:p>
    <w:p w14:paraId="6847DEF0" w14:textId="77777777" w:rsidR="007E623B" w:rsidRPr="007E623B" w:rsidRDefault="007E623B" w:rsidP="007E623B">
      <w:pPr>
        <w:tabs>
          <w:tab w:val="left" w:pos="1260"/>
          <w:tab w:val="left" w:pos="1440"/>
        </w:tabs>
        <w:autoSpaceDE w:val="0"/>
        <w:autoSpaceDN w:val="0"/>
        <w:adjustRightInd w:val="0"/>
        <w:jc w:val="both"/>
        <w:rPr>
          <w:lang w:val="lt-LT"/>
        </w:rPr>
      </w:pPr>
      <w:r w:rsidRPr="007E623B">
        <w:rPr>
          <w:lang w:val="lt-LT"/>
        </w:rPr>
        <w:t>pajamų grupės sąskaitos uždaromos. Visos per ataskaitinius metus užregistruotos pajamų sumos kitų metu pirmą dieną perkeliamos į sąskaitą „Sukauptas perviršis ar deficitas“, vadovaujantis 10-uoju VSAFAS.</w:t>
      </w:r>
    </w:p>
    <w:p w14:paraId="284092C0" w14:textId="77777777" w:rsidR="007E623B" w:rsidRPr="007E623B" w:rsidRDefault="007E623B" w:rsidP="007E623B">
      <w:pPr>
        <w:tabs>
          <w:tab w:val="left" w:pos="1260"/>
          <w:tab w:val="left" w:pos="1440"/>
        </w:tabs>
        <w:autoSpaceDE w:val="0"/>
        <w:autoSpaceDN w:val="0"/>
        <w:adjustRightInd w:val="0"/>
        <w:ind w:hanging="720"/>
        <w:jc w:val="both"/>
        <w:rPr>
          <w:b/>
          <w:lang w:val="lt-LT"/>
        </w:rPr>
      </w:pPr>
      <w:r w:rsidRPr="007E623B">
        <w:rPr>
          <w:lang w:val="lt-LT"/>
        </w:rPr>
        <w:tab/>
      </w:r>
    </w:p>
    <w:p w14:paraId="504AA95D" w14:textId="77777777" w:rsidR="007E623B" w:rsidRPr="007E623B" w:rsidRDefault="007E623B" w:rsidP="007E623B">
      <w:pPr>
        <w:numPr>
          <w:ilvl w:val="0"/>
          <w:numId w:val="11"/>
        </w:numPr>
        <w:tabs>
          <w:tab w:val="left" w:pos="709"/>
          <w:tab w:val="left" w:pos="1260"/>
        </w:tabs>
        <w:autoSpaceDE w:val="0"/>
        <w:autoSpaceDN w:val="0"/>
        <w:adjustRightInd w:val="0"/>
        <w:contextualSpacing/>
        <w:jc w:val="center"/>
        <w:rPr>
          <w:b/>
          <w:lang w:val="lt-LT"/>
        </w:rPr>
      </w:pPr>
      <w:r w:rsidRPr="007E623B">
        <w:rPr>
          <w:b/>
          <w:lang w:val="lt-LT"/>
        </w:rPr>
        <w:t>Sąnaudos</w:t>
      </w:r>
    </w:p>
    <w:p w14:paraId="5B5037EA" w14:textId="77777777" w:rsidR="007E623B" w:rsidRPr="007E623B" w:rsidRDefault="007E623B" w:rsidP="007E623B">
      <w:pPr>
        <w:tabs>
          <w:tab w:val="left" w:pos="709"/>
          <w:tab w:val="left" w:pos="1440"/>
        </w:tabs>
        <w:autoSpaceDE w:val="0"/>
        <w:autoSpaceDN w:val="0"/>
        <w:adjustRightInd w:val="0"/>
        <w:ind w:hanging="720"/>
        <w:jc w:val="both"/>
        <w:rPr>
          <w:b/>
          <w:lang w:val="lt-LT"/>
        </w:rPr>
      </w:pPr>
    </w:p>
    <w:p w14:paraId="2F7DF1C3" w14:textId="77777777" w:rsidR="007E623B" w:rsidRPr="007E623B" w:rsidRDefault="007E623B" w:rsidP="00575D52">
      <w:pPr>
        <w:tabs>
          <w:tab w:val="left" w:pos="851"/>
          <w:tab w:val="left" w:pos="1440"/>
        </w:tabs>
        <w:autoSpaceDE w:val="0"/>
        <w:autoSpaceDN w:val="0"/>
        <w:adjustRightInd w:val="0"/>
        <w:jc w:val="both"/>
        <w:rPr>
          <w:rFonts w:eastAsia="Tahoma"/>
          <w:lang w:val="lt-LT"/>
        </w:rPr>
      </w:pPr>
      <w:r w:rsidRPr="007E623B">
        <w:rPr>
          <w:b/>
          <w:lang w:val="lt-LT"/>
        </w:rPr>
        <w:tab/>
      </w:r>
      <w:r w:rsidRPr="007E623B">
        <w:rPr>
          <w:lang w:val="lt-LT"/>
        </w:rPr>
        <w:t xml:space="preserve">Apskaitoje sąnaudos pripažįstamos ir registruojamos </w:t>
      </w:r>
      <w:r w:rsidRPr="007E623B">
        <w:rPr>
          <w:rFonts w:eastAsia="Tahoma"/>
          <w:lang w:val="lt-LT"/>
        </w:rPr>
        <w:t>vadovaujantis kaupimo ir palyginimo principais</w:t>
      </w:r>
      <w:r w:rsidRPr="007E623B">
        <w:rPr>
          <w:lang w:val="lt-LT"/>
        </w:rPr>
        <w:t xml:space="preserve"> tą ataskaitinį laikotarpį, kurį jos buvo padarytos, t.y. kai uždirbamos su jomis susijusios pajamos, neatsižvelgiant į pinigų išleidimo laiką, kaip nustatyta 11-ajame VSAFAS „Sąnaudos“. Kitus informacijos apie viešojo sektoriaus  subjekto sąnaudas pateikimo reikalavimus nustato 6-asis VSAFAS „Finansinių ataskaitų aiškinamasis raštas“ ir 25-asis VSAFAS „Segmentai“.</w:t>
      </w:r>
    </w:p>
    <w:p w14:paraId="0DB092F2" w14:textId="77777777" w:rsidR="007E623B" w:rsidRPr="007E623B" w:rsidRDefault="007E623B" w:rsidP="00575D52">
      <w:pPr>
        <w:tabs>
          <w:tab w:val="left" w:pos="0"/>
          <w:tab w:val="left" w:pos="851"/>
        </w:tabs>
        <w:autoSpaceDE w:val="0"/>
        <w:autoSpaceDN w:val="0"/>
        <w:adjustRightInd w:val="0"/>
        <w:ind w:hanging="720"/>
        <w:jc w:val="both"/>
        <w:rPr>
          <w:rFonts w:eastAsia="Tahoma"/>
          <w:lang w:val="lt-LT"/>
        </w:rPr>
      </w:pPr>
      <w:r w:rsidRPr="007E623B">
        <w:rPr>
          <w:rFonts w:eastAsia="Tahoma"/>
          <w:lang w:val="lt-LT"/>
        </w:rPr>
        <w:tab/>
      </w:r>
      <w:r w:rsidRPr="007E623B">
        <w:rPr>
          <w:rFonts w:eastAsia="Tahoma"/>
          <w:lang w:val="lt-LT"/>
        </w:rPr>
        <w:tab/>
        <w:t>Sąnaudomis pripažįstama tik ta ankstesniųjų ir ataskaitinio laikotarpių išlaidų dalis, kuri tenka per ataskaitinį laikotarpį uždirbtoms pajamoms ar prisiimtiems įsipareigojimams. Išlaidos, skirtos pajamoms uždirbti būsimaisiais laikotarpiais, apskaitoje registruojamos ir finansinėse ataskaitose pateikiamos kaip turtas ir sąnaudomis bus pripažįstamos būsimaisiais laikotarpiais.</w:t>
      </w:r>
    </w:p>
    <w:p w14:paraId="4A01FDDE" w14:textId="77777777" w:rsidR="007E623B" w:rsidRPr="007E623B" w:rsidRDefault="007E623B" w:rsidP="00575D52">
      <w:pPr>
        <w:tabs>
          <w:tab w:val="left" w:pos="0"/>
          <w:tab w:val="left" w:pos="851"/>
        </w:tabs>
        <w:autoSpaceDE w:val="0"/>
        <w:autoSpaceDN w:val="0"/>
        <w:adjustRightInd w:val="0"/>
        <w:jc w:val="both"/>
        <w:rPr>
          <w:rFonts w:eastAsia="Tahoma"/>
          <w:lang w:val="lt-LT"/>
        </w:rPr>
      </w:pPr>
      <w:r w:rsidRPr="007E623B">
        <w:rPr>
          <w:rFonts w:eastAsia="Tahoma"/>
          <w:lang w:val="lt-LT"/>
        </w:rPr>
        <w:tab/>
        <w:t>Sąnaudų priskyrimas konkrečiai grupei detalizuojamas pagal 11-ąjį VSAFAS nuostatas.</w:t>
      </w:r>
    </w:p>
    <w:p w14:paraId="49751114" w14:textId="77777777" w:rsidR="007E623B" w:rsidRPr="007E623B" w:rsidRDefault="007E623B" w:rsidP="00575D52">
      <w:pPr>
        <w:tabs>
          <w:tab w:val="left" w:pos="0"/>
          <w:tab w:val="left" w:pos="851"/>
        </w:tabs>
        <w:autoSpaceDE w:val="0"/>
        <w:autoSpaceDN w:val="0"/>
        <w:adjustRightInd w:val="0"/>
        <w:jc w:val="both"/>
        <w:rPr>
          <w:rFonts w:eastAsia="Tahoma"/>
          <w:lang w:val="lt-LT"/>
        </w:rPr>
      </w:pPr>
      <w:r w:rsidRPr="007E623B">
        <w:rPr>
          <w:rFonts w:eastAsia="Tahoma"/>
          <w:lang w:val="lt-LT"/>
        </w:rPr>
        <w:tab/>
        <w:t>Kitos veiklos sąnaudų apskaitos tvarka yra tokia pati kaip ir pagrindinės veiklos sąnaudų apskaitos tvarka. Prie pagrindinės veiklos sąnaudų yra priskiriamos sąnaudos, patirtos įgyvendinant Valstybinės ligonių kasos prie Sveikatos apsaugos ministerijos ir teritorinių ligonių kasų nuostatuose nurodytas funkcijas. Sąnaudos, patirtos įgyvendinant Valstybinės ligonių kasos prie Sveikatos apsaugos ministerijos ir teritorinių ligonių kasų nuostatuose nenurodytas funkcijas, yra priskiriamos prie kitos veiklos sąnaudų.</w:t>
      </w:r>
    </w:p>
    <w:p w14:paraId="2B1D0788" w14:textId="77777777" w:rsidR="007E623B" w:rsidRPr="007E623B" w:rsidRDefault="007E623B" w:rsidP="00575D52">
      <w:pPr>
        <w:tabs>
          <w:tab w:val="left" w:pos="0"/>
          <w:tab w:val="left" w:pos="851"/>
        </w:tabs>
        <w:autoSpaceDE w:val="0"/>
        <w:autoSpaceDN w:val="0"/>
        <w:adjustRightInd w:val="0"/>
        <w:jc w:val="both"/>
        <w:rPr>
          <w:lang w:val="lt-LT"/>
        </w:rPr>
      </w:pPr>
      <w:r w:rsidRPr="007E623B">
        <w:rPr>
          <w:lang w:val="lt-LT"/>
        </w:rPr>
        <w:tab/>
        <w:t>Kiekvieno ataskaitinio laikotarpio pabaigoje apskaičiuojama sukaupta mokėtina darbuotojams už nepanaudotas to laikotarpio paskutinę dieną kasmetinių atostogų dienas suma ir atidėjiniai darbuotojų, kurie pasiekė įstatymų nustatytą senatvės pensijos amžių ir įgijo teisę į visą senatvės pensiją dirbant įstaigoje, išeitinėms išmokoms mokėti  ir atitinkama  mokėtina įmokų valstybiniam socialiniam draudimui suma. Finansinėje apskaitoje paskutinę ketvirčio dieną registruojamas įsipareigojimų padidėjimas arba sumažėjimas lyginant su kitų trumpalaikių įsipareigojimų sąskaitoje užregistruota atidėjinių darbuotojų, kurie pasiekė įstatymų nustatytą senatvės pensijos amžių ir įgijo teisę į visą senatvės pensiją dirbant įstaigoje, išeitinėms išmokoms mokėti suma,</w:t>
      </w:r>
      <w:r w:rsidRPr="007E623B">
        <w:rPr>
          <w:sz w:val="20"/>
          <w:szCs w:val="20"/>
          <w:lang w:val="lt-LT"/>
        </w:rPr>
        <w:t xml:space="preserve"> </w:t>
      </w:r>
      <w:r w:rsidRPr="007E623B">
        <w:rPr>
          <w:lang w:val="lt-LT"/>
        </w:rPr>
        <w:t>sukauptų atostoginių sąnaudų bei sukauptų socialinio draudimo sąnaudų suma. Pagal atidėjinių pažymą, atostogų kaupimo pažymą registruojama išeitinių išmokų sąnaudos, sukauptų atostoginių sąnaudų ir sukauptų socialinio draudimo sąnaudų padidėjimas arba sumažėjimas.</w:t>
      </w:r>
    </w:p>
    <w:p w14:paraId="13B6A907" w14:textId="77777777" w:rsidR="007E623B" w:rsidRPr="007E623B" w:rsidRDefault="007E623B" w:rsidP="004A1A79">
      <w:pPr>
        <w:tabs>
          <w:tab w:val="left" w:pos="0"/>
          <w:tab w:val="left" w:pos="851"/>
        </w:tabs>
        <w:autoSpaceDE w:val="0"/>
        <w:autoSpaceDN w:val="0"/>
        <w:adjustRightInd w:val="0"/>
        <w:jc w:val="both"/>
        <w:rPr>
          <w:lang w:val="lt-LT"/>
        </w:rPr>
      </w:pPr>
      <w:r w:rsidRPr="007E623B">
        <w:rPr>
          <w:lang w:val="lt-LT"/>
        </w:rPr>
        <w:tab/>
        <w:t>Užregistravus visas pasibaigusių ataskaitinių metų ūkines operacijas ir ūkinius įvykius visos sąnaudų grupės sąskaitos uždaromos. Visų per ataskaitinius metus patirtų sąnaudų sąskaitų likučiai pagal paskutinės ataskaitinių metų dienos būklę perkeliami į sąskaitą „Einamųjų metų perviršis ar deficitas“.</w:t>
      </w:r>
    </w:p>
    <w:p w14:paraId="617F22FE" w14:textId="77777777" w:rsidR="007E623B" w:rsidRPr="007E623B" w:rsidRDefault="007E623B" w:rsidP="007E623B">
      <w:pPr>
        <w:tabs>
          <w:tab w:val="left" w:pos="0"/>
        </w:tabs>
        <w:autoSpaceDE w:val="0"/>
        <w:autoSpaceDN w:val="0"/>
        <w:adjustRightInd w:val="0"/>
        <w:jc w:val="both"/>
        <w:rPr>
          <w:b/>
          <w:lang w:val="lt-LT"/>
        </w:rPr>
      </w:pPr>
    </w:p>
    <w:p w14:paraId="656E65FA" w14:textId="77777777" w:rsidR="007E623B" w:rsidRPr="007E623B" w:rsidRDefault="007E623B" w:rsidP="007E623B">
      <w:pPr>
        <w:numPr>
          <w:ilvl w:val="0"/>
          <w:numId w:val="11"/>
        </w:numPr>
        <w:tabs>
          <w:tab w:val="left" w:pos="0"/>
        </w:tabs>
        <w:autoSpaceDE w:val="0"/>
        <w:autoSpaceDN w:val="0"/>
        <w:adjustRightInd w:val="0"/>
        <w:contextualSpacing/>
        <w:jc w:val="center"/>
        <w:rPr>
          <w:b/>
          <w:lang w:val="lt-LT"/>
        </w:rPr>
      </w:pPr>
      <w:r w:rsidRPr="007E623B">
        <w:rPr>
          <w:b/>
          <w:lang w:val="lt-LT"/>
        </w:rPr>
        <w:t>Tarpusavio užskaitos</w:t>
      </w:r>
    </w:p>
    <w:p w14:paraId="574B23C0" w14:textId="77777777" w:rsidR="007E623B" w:rsidRPr="007E623B" w:rsidRDefault="007E623B" w:rsidP="007E623B">
      <w:pPr>
        <w:tabs>
          <w:tab w:val="left" w:pos="0"/>
        </w:tabs>
        <w:autoSpaceDE w:val="0"/>
        <w:autoSpaceDN w:val="0"/>
        <w:adjustRightInd w:val="0"/>
        <w:jc w:val="both"/>
        <w:rPr>
          <w:b/>
          <w:lang w:val="lt-LT"/>
        </w:rPr>
      </w:pPr>
    </w:p>
    <w:p w14:paraId="78A76738" w14:textId="77777777" w:rsidR="007E623B" w:rsidRPr="007E623B" w:rsidRDefault="007E623B" w:rsidP="004A1A79">
      <w:pPr>
        <w:tabs>
          <w:tab w:val="left" w:pos="0"/>
          <w:tab w:val="left" w:pos="851"/>
        </w:tabs>
        <w:autoSpaceDE w:val="0"/>
        <w:autoSpaceDN w:val="0"/>
        <w:adjustRightInd w:val="0"/>
        <w:jc w:val="both"/>
        <w:rPr>
          <w:lang w:val="lt-LT"/>
        </w:rPr>
      </w:pPr>
      <w:r w:rsidRPr="007E623B">
        <w:rPr>
          <w:lang w:val="lt-LT"/>
        </w:rPr>
        <w:tab/>
        <w:t>Sudarant finansinių ataskaitų rinkinį, turtas ir įsipareigojimai bei pajamos ir sąnaudos nėra įskaitomos tarpusavyje, išskyrus atvejus, kai konkretus VSAFAS reikalauja tokios užskaitos.</w:t>
      </w:r>
    </w:p>
    <w:p w14:paraId="492FD3D1" w14:textId="77777777" w:rsidR="007E623B" w:rsidRPr="007E623B" w:rsidRDefault="007E623B" w:rsidP="007E623B">
      <w:pPr>
        <w:tabs>
          <w:tab w:val="left" w:pos="0"/>
        </w:tabs>
        <w:autoSpaceDE w:val="0"/>
        <w:autoSpaceDN w:val="0"/>
        <w:adjustRightInd w:val="0"/>
        <w:jc w:val="both"/>
        <w:rPr>
          <w:b/>
          <w:lang w:val="lt-LT"/>
        </w:rPr>
      </w:pPr>
    </w:p>
    <w:p w14:paraId="4ADDD829" w14:textId="77777777" w:rsidR="007E623B" w:rsidRPr="007E623B" w:rsidRDefault="007E623B" w:rsidP="007E623B">
      <w:pPr>
        <w:numPr>
          <w:ilvl w:val="0"/>
          <w:numId w:val="11"/>
        </w:numPr>
        <w:tabs>
          <w:tab w:val="left" w:pos="0"/>
        </w:tabs>
        <w:autoSpaceDE w:val="0"/>
        <w:autoSpaceDN w:val="0"/>
        <w:adjustRightInd w:val="0"/>
        <w:contextualSpacing/>
        <w:jc w:val="center"/>
        <w:rPr>
          <w:b/>
          <w:lang w:val="lt-LT"/>
        </w:rPr>
      </w:pPr>
      <w:r w:rsidRPr="007E623B">
        <w:rPr>
          <w:rFonts w:eastAsia="Tahoma"/>
          <w:b/>
          <w:bCs/>
          <w:lang w:val="lt-LT" w:eastAsia="x-none"/>
        </w:rPr>
        <w:t>Atidėjiniai ir neapibrėžtieji įsipareigojimai</w:t>
      </w:r>
    </w:p>
    <w:p w14:paraId="3BBA7190" w14:textId="77777777" w:rsidR="007E623B" w:rsidRPr="007E623B" w:rsidRDefault="007E623B" w:rsidP="007E623B">
      <w:pPr>
        <w:tabs>
          <w:tab w:val="left" w:pos="0"/>
        </w:tabs>
        <w:autoSpaceDE w:val="0"/>
        <w:autoSpaceDN w:val="0"/>
        <w:adjustRightInd w:val="0"/>
        <w:jc w:val="both"/>
        <w:rPr>
          <w:b/>
          <w:lang w:val="lt-LT"/>
        </w:rPr>
      </w:pPr>
    </w:p>
    <w:p w14:paraId="7AA384E4" w14:textId="77777777" w:rsidR="007E623B" w:rsidRPr="007E623B" w:rsidRDefault="007E623B" w:rsidP="004A1A79">
      <w:pPr>
        <w:tabs>
          <w:tab w:val="left" w:pos="851"/>
        </w:tabs>
        <w:autoSpaceDE w:val="0"/>
        <w:autoSpaceDN w:val="0"/>
        <w:adjustRightInd w:val="0"/>
        <w:spacing w:before="9"/>
        <w:contextualSpacing/>
        <w:jc w:val="both"/>
        <w:rPr>
          <w:rFonts w:eastAsia="Tahoma"/>
          <w:lang w:val="lt-LT" w:eastAsia="x-none"/>
        </w:rPr>
      </w:pPr>
      <w:r w:rsidRPr="007E623B">
        <w:rPr>
          <w:rFonts w:eastAsia="Tahoma"/>
          <w:lang w:val="lt-LT" w:eastAsia="x-none"/>
        </w:rPr>
        <w:tab/>
        <w:t>Neapibrėžtųjų įsipareigojimų ir neapibrėžtojo turto apskaitos principai nustatyti 18-ajame VSAFAS „Atidėjiniai, neapibrėžtieji įsipareigojimai, neapibrėžtasis turtas ir poataskaitiniai įvykiai“.</w:t>
      </w:r>
    </w:p>
    <w:p w14:paraId="6E2E0806" w14:textId="77777777" w:rsidR="007E623B" w:rsidRPr="007E623B" w:rsidRDefault="007E623B" w:rsidP="004A1A79">
      <w:pPr>
        <w:tabs>
          <w:tab w:val="left" w:pos="851"/>
        </w:tabs>
        <w:autoSpaceDE w:val="0"/>
        <w:autoSpaceDN w:val="0"/>
        <w:adjustRightInd w:val="0"/>
        <w:spacing w:before="9"/>
        <w:ind w:firstLine="851"/>
        <w:contextualSpacing/>
        <w:jc w:val="both"/>
        <w:rPr>
          <w:rFonts w:eastAsia="Tahoma"/>
          <w:lang w:val="lt-LT" w:eastAsia="x-none"/>
        </w:rPr>
      </w:pPr>
      <w:r w:rsidRPr="007E623B">
        <w:rPr>
          <w:rFonts w:eastAsia="Tahoma"/>
          <w:lang w:val="lt-LT" w:eastAsia="x-none"/>
        </w:rPr>
        <w:t>Vadovaujantis 2020 m. kovo 10 d. Finansų ministerijos Atskaitomybės, audito, turto vertinimo ir nemokumo politikos departamento išaiškinimu „Dėl išeitinių išmokų registravimo pagal 24-ąjį VSAFAS“ pagal DK 56 straipsnio 1 dalies 4 punkto 2 dalį, kai pagal neterminuotą darbo sutartį dirbantis darbuotojas sukako senatvės pensijos amžių ir įgijo teisę į visą senatvės pensiją dirbdamas pas tą darbdavį, nutraukiant darbo sutartį šiame straipsnyje nustatytu pagrindu, darbdavys privalo išmokėti darbuotojui išeitinę išmoką. Kauno TLK apskaičiuojamas ir registruojamas atidėjinys šių darbuotojų išeitinėms išmokoms išmokėti.</w:t>
      </w:r>
    </w:p>
    <w:p w14:paraId="76F6CF47" w14:textId="7FCAB4D9" w:rsidR="007E623B" w:rsidRPr="007E623B" w:rsidRDefault="007E623B" w:rsidP="004A1A79">
      <w:pPr>
        <w:tabs>
          <w:tab w:val="left" w:pos="709"/>
          <w:tab w:val="left" w:pos="851"/>
        </w:tabs>
        <w:autoSpaceDE w:val="0"/>
        <w:autoSpaceDN w:val="0"/>
        <w:adjustRightInd w:val="0"/>
        <w:spacing w:before="9"/>
        <w:ind w:firstLine="851"/>
        <w:contextualSpacing/>
        <w:jc w:val="both"/>
        <w:rPr>
          <w:rFonts w:eastAsia="Tahoma"/>
          <w:lang w:val="lt-LT" w:eastAsia="x-none"/>
        </w:rPr>
      </w:pPr>
      <w:r w:rsidRPr="007E623B">
        <w:rPr>
          <w:rFonts w:eastAsia="Tahoma"/>
          <w:lang w:val="lt-LT" w:eastAsia="x-none"/>
        </w:rPr>
        <w:t>Informacija apie neapibrėžtuosius įsipareigojimus pateikiama aiškinamajame rašte. Kai tikimybė, kad turtą reikės panaudoti įsipareigojimui padengti, yra labai maža, informacija apie juos aiškinamajame rašte nebūtina. Informacija apie neapibrėžtąjį turtą ir įsipareigojimus turi būti peržiūrima ne rečiau negu kiekvieno ketvirčio paskutinę dieną, siekiant užtikrinti, kad pasikeitimai būtų tinkamai pateikti aiškinamajame rašte. Neapibrėžtieji įsipareigojimai ir neapibrėžtasis turtas registruojami nebalansinėse sąskaitose.</w:t>
      </w:r>
    </w:p>
    <w:p w14:paraId="757AD5CB"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 xml:space="preserve"> </w:t>
      </w:r>
    </w:p>
    <w:p w14:paraId="0468C875" w14:textId="77777777" w:rsidR="007E623B" w:rsidRPr="007E623B" w:rsidRDefault="007E623B" w:rsidP="007E623B">
      <w:pPr>
        <w:numPr>
          <w:ilvl w:val="0"/>
          <w:numId w:val="11"/>
        </w:numPr>
        <w:tabs>
          <w:tab w:val="left" w:pos="0"/>
        </w:tabs>
        <w:autoSpaceDE w:val="0"/>
        <w:autoSpaceDN w:val="0"/>
        <w:adjustRightInd w:val="0"/>
        <w:contextualSpacing/>
        <w:jc w:val="center"/>
        <w:rPr>
          <w:b/>
          <w:lang w:val="lt-LT"/>
        </w:rPr>
      </w:pPr>
      <w:r w:rsidRPr="007E623B">
        <w:rPr>
          <w:b/>
          <w:lang w:val="lt-LT"/>
        </w:rPr>
        <w:t>Segmentai</w:t>
      </w:r>
    </w:p>
    <w:p w14:paraId="42DEDFC9" w14:textId="77777777" w:rsidR="007E623B" w:rsidRPr="007E623B" w:rsidRDefault="007E623B" w:rsidP="007E623B">
      <w:pPr>
        <w:tabs>
          <w:tab w:val="left" w:pos="0"/>
          <w:tab w:val="left" w:pos="709"/>
          <w:tab w:val="left" w:pos="993"/>
        </w:tabs>
        <w:autoSpaceDE w:val="0"/>
        <w:autoSpaceDN w:val="0"/>
        <w:adjustRightInd w:val="0"/>
        <w:jc w:val="both"/>
        <w:rPr>
          <w:b/>
          <w:lang w:val="lt-LT"/>
        </w:rPr>
      </w:pPr>
    </w:p>
    <w:p w14:paraId="4F5109D6" w14:textId="11CA71A0" w:rsidR="00A32D31" w:rsidRDefault="007E623B" w:rsidP="00D0406C">
      <w:pPr>
        <w:tabs>
          <w:tab w:val="left" w:pos="0"/>
          <w:tab w:val="left" w:pos="709"/>
          <w:tab w:val="left" w:pos="851"/>
        </w:tabs>
        <w:autoSpaceDE w:val="0"/>
        <w:autoSpaceDN w:val="0"/>
        <w:adjustRightInd w:val="0"/>
        <w:ind w:firstLine="851"/>
        <w:jc w:val="both"/>
        <w:rPr>
          <w:lang w:val="lt-LT"/>
        </w:rPr>
      </w:pPr>
      <w:r w:rsidRPr="007E623B">
        <w:rPr>
          <w:lang w:val="lt-LT"/>
        </w:rPr>
        <w:t xml:space="preserve">Informacijos pagal segmentus pateikimo finansinėse ataskaitose reikalavimai nustatyti 25-ajame VSAFAS “Atsiskaitymas pagal segmentus“. </w:t>
      </w:r>
    </w:p>
    <w:p w14:paraId="4503B212" w14:textId="41861143" w:rsidR="007E623B" w:rsidRPr="007E623B" w:rsidRDefault="007E623B" w:rsidP="00A32D31">
      <w:pPr>
        <w:tabs>
          <w:tab w:val="left" w:pos="0"/>
          <w:tab w:val="left" w:pos="709"/>
          <w:tab w:val="left" w:pos="993"/>
        </w:tabs>
        <w:autoSpaceDE w:val="0"/>
        <w:autoSpaceDN w:val="0"/>
        <w:adjustRightInd w:val="0"/>
        <w:ind w:firstLine="851"/>
        <w:jc w:val="both"/>
        <w:rPr>
          <w:lang w:val="lt-LT"/>
        </w:rPr>
      </w:pPr>
      <w:r w:rsidRPr="007E623B">
        <w:rPr>
          <w:lang w:val="lt-LT"/>
        </w:rPr>
        <w:t>Kauno TLK pagal savo veiklos pobūdį, teikiamas paslaugas pagal valstybės funkciją priskiriama sveikatos apsaugos segmentui ir apskaitą tvarko taip, kad galėtų pagal šį segmentą užregistruoti pagrindinės veiklos sąnaudas ir pagrindinės veiklos pinigų srautus.</w:t>
      </w:r>
    </w:p>
    <w:p w14:paraId="39D33C39" w14:textId="77777777" w:rsidR="007E623B" w:rsidRPr="007E623B" w:rsidRDefault="007E623B" w:rsidP="007E623B">
      <w:pPr>
        <w:tabs>
          <w:tab w:val="left" w:pos="0"/>
        </w:tabs>
        <w:autoSpaceDE w:val="0"/>
        <w:autoSpaceDN w:val="0"/>
        <w:adjustRightInd w:val="0"/>
        <w:ind w:left="2705"/>
        <w:contextualSpacing/>
        <w:jc w:val="both"/>
        <w:rPr>
          <w:b/>
          <w:lang w:val="lt-LT"/>
        </w:rPr>
      </w:pPr>
    </w:p>
    <w:p w14:paraId="77BA2ED2" w14:textId="77777777" w:rsidR="007E623B" w:rsidRPr="007E623B" w:rsidRDefault="007E623B" w:rsidP="007E623B">
      <w:pPr>
        <w:numPr>
          <w:ilvl w:val="0"/>
          <w:numId w:val="13"/>
        </w:numPr>
        <w:tabs>
          <w:tab w:val="left" w:pos="0"/>
        </w:tabs>
        <w:autoSpaceDE w:val="0"/>
        <w:autoSpaceDN w:val="0"/>
        <w:adjustRightInd w:val="0"/>
        <w:contextualSpacing/>
        <w:jc w:val="center"/>
        <w:rPr>
          <w:b/>
          <w:lang w:val="lt-LT"/>
        </w:rPr>
      </w:pPr>
      <w:r w:rsidRPr="007E623B">
        <w:rPr>
          <w:b/>
          <w:lang w:val="lt-LT"/>
        </w:rPr>
        <w:t>Įvykiai pasibaigus ataskaitiniam laikotarpiui</w:t>
      </w:r>
    </w:p>
    <w:p w14:paraId="3CA31F82" w14:textId="77777777" w:rsidR="007E623B" w:rsidRPr="007E623B" w:rsidRDefault="007E623B" w:rsidP="007E623B">
      <w:pPr>
        <w:tabs>
          <w:tab w:val="left" w:pos="0"/>
        </w:tabs>
        <w:autoSpaceDE w:val="0"/>
        <w:autoSpaceDN w:val="0"/>
        <w:adjustRightInd w:val="0"/>
        <w:jc w:val="both"/>
        <w:rPr>
          <w:b/>
          <w:lang w:val="lt-LT"/>
        </w:rPr>
      </w:pPr>
    </w:p>
    <w:p w14:paraId="58FC8362" w14:textId="62CDFCCA" w:rsidR="007E623B" w:rsidRDefault="007E623B" w:rsidP="00145AF8">
      <w:pPr>
        <w:tabs>
          <w:tab w:val="left" w:pos="0"/>
          <w:tab w:val="left" w:pos="851"/>
        </w:tabs>
        <w:autoSpaceDE w:val="0"/>
        <w:autoSpaceDN w:val="0"/>
        <w:adjustRightInd w:val="0"/>
        <w:jc w:val="both"/>
        <w:rPr>
          <w:lang w:val="lt-LT"/>
        </w:rPr>
      </w:pPr>
      <w:r w:rsidRPr="007E623B">
        <w:rPr>
          <w:lang w:val="lt-LT"/>
        </w:rPr>
        <w:tab/>
        <w:t>Įvykiai pasibaigus ataskaitiniam laikotarpiui, kurie suteikia papildomos informacijos apie Kauno TLK finansinę padėtį paskutinę ataskaitinio laikotarpio dieną (koreguojantys įvykiai), atsižvelgiant į jų įtakos reikšmę parengtoms finansinėms atskaitoms, yra parodomi finansinės būklės, veiklos rezultatų ir pinigų srautų ataskaitose. Nekoreguojantys įvykiai, pasibaigus ataskaitiniam laikotarpiui, aprašomi aiškinamajame rašte, kai jie reikšmingi</w:t>
      </w:r>
      <w:r w:rsidR="0070429A">
        <w:rPr>
          <w:lang w:val="lt-LT"/>
        </w:rPr>
        <w:t>.</w:t>
      </w:r>
    </w:p>
    <w:p w14:paraId="513BED7B" w14:textId="77777777" w:rsidR="00485EF4" w:rsidRPr="007E623B" w:rsidRDefault="00485EF4" w:rsidP="00145AF8">
      <w:pPr>
        <w:tabs>
          <w:tab w:val="left" w:pos="0"/>
          <w:tab w:val="left" w:pos="851"/>
        </w:tabs>
        <w:autoSpaceDE w:val="0"/>
        <w:autoSpaceDN w:val="0"/>
        <w:adjustRightInd w:val="0"/>
        <w:jc w:val="both"/>
        <w:rPr>
          <w:lang w:val="lt-LT"/>
        </w:rPr>
      </w:pPr>
    </w:p>
    <w:p w14:paraId="6A49398A" w14:textId="77777777" w:rsidR="007E623B" w:rsidRPr="007E623B" w:rsidRDefault="007E623B" w:rsidP="007E623B">
      <w:pPr>
        <w:keepNext/>
        <w:numPr>
          <w:ilvl w:val="0"/>
          <w:numId w:val="13"/>
        </w:numPr>
        <w:tabs>
          <w:tab w:val="left" w:pos="709"/>
          <w:tab w:val="left" w:pos="1620"/>
        </w:tabs>
        <w:spacing w:before="120" w:after="120"/>
        <w:ind w:right="96"/>
        <w:contextualSpacing/>
        <w:jc w:val="center"/>
        <w:outlineLvl w:val="1"/>
        <w:rPr>
          <w:rFonts w:eastAsia="Tahoma"/>
          <w:b/>
          <w:lang w:val="lt-LT"/>
        </w:rPr>
      </w:pPr>
      <w:bookmarkStart w:id="8" w:name="_Ref175974191"/>
      <w:bookmarkStart w:id="9" w:name="_Toc185240822"/>
      <w:r w:rsidRPr="007E623B">
        <w:rPr>
          <w:rFonts w:eastAsia="Tahoma"/>
          <w:b/>
          <w:bCs/>
          <w:lang w:val="x-none" w:eastAsia="x-none"/>
        </w:rPr>
        <w:t xml:space="preserve">Apskaitos </w:t>
      </w:r>
      <w:r w:rsidRPr="007E623B">
        <w:rPr>
          <w:rFonts w:eastAsia="Tahoma"/>
          <w:b/>
          <w:bCs/>
          <w:lang w:val="lt-LT" w:eastAsia="x-none"/>
        </w:rPr>
        <w:t>politikos keitimas</w:t>
      </w:r>
      <w:bookmarkEnd w:id="8"/>
      <w:bookmarkEnd w:id="9"/>
    </w:p>
    <w:p w14:paraId="16315567" w14:textId="77777777" w:rsidR="007E623B" w:rsidRPr="007E623B" w:rsidRDefault="007E623B" w:rsidP="007E623B">
      <w:pPr>
        <w:keepNext/>
        <w:tabs>
          <w:tab w:val="left" w:pos="709"/>
          <w:tab w:val="left" w:pos="1620"/>
        </w:tabs>
        <w:spacing w:before="120" w:after="120"/>
        <w:ind w:left="2345" w:right="96"/>
        <w:contextualSpacing/>
        <w:outlineLvl w:val="1"/>
        <w:rPr>
          <w:rFonts w:eastAsia="Tahoma"/>
          <w:b/>
          <w:lang w:val="lt-LT"/>
        </w:rPr>
      </w:pPr>
    </w:p>
    <w:p w14:paraId="7DA603F7" w14:textId="77777777" w:rsidR="007E623B" w:rsidRPr="007E623B" w:rsidRDefault="007E623B" w:rsidP="008260C7">
      <w:pPr>
        <w:tabs>
          <w:tab w:val="left" w:pos="851"/>
        </w:tabs>
        <w:autoSpaceDE w:val="0"/>
        <w:autoSpaceDN w:val="0"/>
        <w:adjustRightInd w:val="0"/>
        <w:spacing w:before="9"/>
        <w:contextualSpacing/>
        <w:jc w:val="both"/>
        <w:rPr>
          <w:rFonts w:eastAsia="Tahoma"/>
          <w:lang w:val="lt-LT" w:eastAsia="x-none"/>
        </w:rPr>
      </w:pPr>
      <w:bookmarkStart w:id="10" w:name="_Ref184793116"/>
      <w:bookmarkStart w:id="11" w:name="_Ref150008332"/>
      <w:r w:rsidRPr="007E623B">
        <w:rPr>
          <w:rFonts w:eastAsia="Tahoma"/>
          <w:lang w:val="lt-LT" w:eastAsia="x-none"/>
        </w:rPr>
        <w:tab/>
        <w:t>Apskaitos politikos keitimo principai nustatyti 7-ajame VSAFAS „Apskaitos politikos, apskaitinių įverčių keitimas ir klaidų taisymas“.</w:t>
      </w:r>
      <w:bookmarkEnd w:id="10"/>
    </w:p>
    <w:p w14:paraId="64F319BB" w14:textId="77777777" w:rsidR="007E623B" w:rsidRPr="007E623B" w:rsidRDefault="007E623B" w:rsidP="007E623B">
      <w:pPr>
        <w:tabs>
          <w:tab w:val="left" w:pos="709"/>
        </w:tabs>
        <w:autoSpaceDE w:val="0"/>
        <w:autoSpaceDN w:val="0"/>
        <w:adjustRightInd w:val="0"/>
        <w:jc w:val="both"/>
        <w:rPr>
          <w:rFonts w:eastAsia="Tahoma"/>
          <w:lang w:val="lt-LT" w:eastAsia="x-none"/>
        </w:rPr>
      </w:pPr>
      <w:r w:rsidRPr="007E623B">
        <w:rPr>
          <w:rFonts w:eastAsia="Tahoma"/>
          <w:lang w:val="lt-LT" w:eastAsia="x-none"/>
        </w:rPr>
        <w:tab/>
        <w:t>VLK prie SAM, TLK pasirinktą apskaitos politiką taiko nuolat arba gana ilgą laiką tam, kad būtų galima palyginti įvairių ataskaitinių laikotarpių finansines ataskaitas. Tokio palyginimo reikia VLK prie SAM, TLK, finansinės būklės, veiklos rezultatų, grynojo turto ir pinigų srautų keitimosi tendencijoms nustatyti.</w:t>
      </w:r>
      <w:bookmarkEnd w:id="11"/>
    </w:p>
    <w:p w14:paraId="5D2F16A4"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VLK prie SAM, TLK pasirenka ir taiko apskaitos politiką remdamasi nuostatomis, pateiktomis 1-ajame VSAFAS „Informacijos pateikimas finansinių ataskaitų rinkinyje“. Ūkinių operacijų ir ūkinių įvykių pripažinimo, apskaitos ar dėl jų atsirandančio turto, įsipareigojimų, finansavimo sumų, pajamų ir (arba) sąnaudų vertinimo apskaitoje pakeitimas yra laikomas apskaitos politikos keitimu.</w:t>
      </w:r>
      <w:bookmarkStart w:id="12" w:name="_Ref184793131"/>
    </w:p>
    <w:p w14:paraId="72846725"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 xml:space="preserve">Apskaitos politika keičiama pasikeitus VSAFAS arba jei to reikalauja kiti teisės aktai. </w:t>
      </w:r>
      <w:r w:rsidRPr="007E623B">
        <w:rPr>
          <w:rFonts w:eastAsia="Tahoma"/>
          <w:lang w:val="lt-LT" w:eastAsia="x-none"/>
        </w:rPr>
        <w:tab/>
        <w:t xml:space="preserve">Apskaitos politikos keitimas finansinėse ataskaitose parodomas taikant retrospektyvinį būdą, t. y. nauja apskaitos politika taikoma taip, lyg ji visada būtų buvusi naudojama, todėl pakeista apskaitos politika ūkinėms operacijoms ir ūkiniams įvykiams pritaikoma nuo jų atsiradimo. </w:t>
      </w:r>
      <w:r w:rsidRPr="007E623B">
        <w:rPr>
          <w:rFonts w:eastAsia="Tahoma"/>
          <w:lang w:val="lt-LT" w:eastAsia="x-none"/>
        </w:rPr>
        <w:tab/>
        <w:t>Poveikis, kurį apskaitos politikos keitimas daro einamojo ataskaitinio laikotarpio informacijai ir darytų ankstesnių ataskaitinių laikotarpių informacijai, registruojamas apskaitoje tą ataskaitinį laikotarpį, kurį apskaitos politika pakeičiama, ir rodomas einamojo ataskaitinio laikotarpio veiklos rezultatų ataskaitos eilutėje „Apskaitos politikos keitimo bei esminių klaidų taisymo įtaka“ (sąskaitų plano 9 klasės sąskaitos). Šioje eilutėje yra rodoma apskaitos politikos keitimo poveikio dalis, susijusi su ankstesniais ataskaitiniais laikotarpiais. Lyginamoji ankstesnio ataskaitinio laikotarpio informacija finansinėse ataskaitose pateikiama tokia, kokia buvo, t. y. nekoreguojama.</w:t>
      </w:r>
      <w:bookmarkEnd w:id="12"/>
    </w:p>
    <w:p w14:paraId="5C75E0EA"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p>
    <w:p w14:paraId="31424F32" w14:textId="77777777" w:rsidR="007E623B" w:rsidRPr="007E623B" w:rsidRDefault="007E623B" w:rsidP="007E623B">
      <w:pPr>
        <w:keepNext/>
        <w:numPr>
          <w:ilvl w:val="0"/>
          <w:numId w:val="13"/>
        </w:numPr>
        <w:tabs>
          <w:tab w:val="left" w:pos="709"/>
          <w:tab w:val="left" w:pos="851"/>
        </w:tabs>
        <w:spacing w:before="120" w:after="120"/>
        <w:ind w:right="96"/>
        <w:contextualSpacing/>
        <w:jc w:val="center"/>
        <w:outlineLvl w:val="1"/>
        <w:rPr>
          <w:rFonts w:eastAsia="Tahoma"/>
          <w:b/>
          <w:bCs/>
          <w:lang w:val="x-none" w:eastAsia="x-none"/>
        </w:rPr>
      </w:pPr>
      <w:bookmarkStart w:id="13" w:name="_Toc185240823"/>
      <w:r w:rsidRPr="007E623B">
        <w:rPr>
          <w:rFonts w:eastAsia="Tahoma"/>
          <w:b/>
          <w:bCs/>
          <w:lang w:val="lt-LT" w:eastAsia="x-none"/>
        </w:rPr>
        <w:t>Apskaitinių įverčių keitimas</w:t>
      </w:r>
      <w:bookmarkEnd w:id="13"/>
      <w:r w:rsidRPr="007E623B">
        <w:rPr>
          <w:rFonts w:eastAsia="Tahoma"/>
          <w:b/>
          <w:bCs/>
          <w:lang w:val="lt-LT" w:eastAsia="x-none"/>
        </w:rPr>
        <w:t>, apskaitinių įvertinimų keitimo įtaka ir klaidų taisymas</w:t>
      </w:r>
    </w:p>
    <w:p w14:paraId="57E4F100"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r>
    </w:p>
    <w:p w14:paraId="04FE83EA"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Apskaitinių įverčių keitimo principai ir taisyklės nustatyti 7-ajame VSAFAS „Apskaitos politikos, apskaitinių įverčių keitimas ir klaidų taisymas“.</w:t>
      </w:r>
    </w:p>
    <w:p w14:paraId="3317659A"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Apskaitiniai įverčiai yra peržiūrimi tuo atveju, jei pasikeičia aplinkybės, kuriomis buvo vadovaujamasi atliekant įvertinimą, arba atsiranda papildomos informacijos ar kitų įvykių.</w:t>
      </w:r>
    </w:p>
    <w:p w14:paraId="23A18443"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Apskaitinio įverčio pasikeitimo poveikis nustatant grynąjį perviršį ar deficitą priskiriamas:</w:t>
      </w:r>
    </w:p>
    <w:p w14:paraId="065BC47A" w14:textId="77777777" w:rsidR="007E623B" w:rsidRPr="007E623B" w:rsidRDefault="007E623B" w:rsidP="007E623B">
      <w:pPr>
        <w:tabs>
          <w:tab w:val="num" w:pos="1512"/>
        </w:tabs>
        <w:autoSpaceDE w:val="0"/>
        <w:autoSpaceDN w:val="0"/>
        <w:adjustRightInd w:val="0"/>
        <w:spacing w:before="9"/>
        <w:ind w:left="1080" w:hanging="1080"/>
        <w:contextualSpacing/>
        <w:jc w:val="both"/>
        <w:rPr>
          <w:rFonts w:eastAsia="Tahoma"/>
          <w:lang w:val="lt-LT"/>
        </w:rPr>
      </w:pPr>
      <w:r w:rsidRPr="007E623B">
        <w:rPr>
          <w:rFonts w:eastAsia="Tahoma"/>
          <w:lang w:val="lt-LT"/>
        </w:rPr>
        <w:t xml:space="preserve">           - laikotarpiui, kada įvyko pasikeitimas, jei jis turi įtakos tik tam laikotarpiui;</w:t>
      </w:r>
    </w:p>
    <w:p w14:paraId="098D3066" w14:textId="77777777" w:rsidR="007E623B" w:rsidRPr="007E623B" w:rsidRDefault="007E623B" w:rsidP="007E623B">
      <w:pPr>
        <w:tabs>
          <w:tab w:val="num" w:pos="1512"/>
        </w:tabs>
        <w:autoSpaceDE w:val="0"/>
        <w:autoSpaceDN w:val="0"/>
        <w:adjustRightInd w:val="0"/>
        <w:spacing w:before="9"/>
        <w:contextualSpacing/>
        <w:jc w:val="both"/>
        <w:rPr>
          <w:rFonts w:eastAsia="Tahoma"/>
          <w:lang w:val="lt-LT"/>
        </w:rPr>
      </w:pPr>
      <w:r w:rsidRPr="007E623B">
        <w:rPr>
          <w:rFonts w:eastAsia="Tahoma"/>
          <w:lang w:val="lt-LT"/>
        </w:rPr>
        <w:t xml:space="preserve">           - laikotarpiui, kada įvyko pasikeitimas, ir vėlesniems laikotarpiams, jei pasikeitimas turi įtakos ir jiems.</w:t>
      </w:r>
    </w:p>
    <w:p w14:paraId="088675C0"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295FFF2C"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Apskaitos politika laikomas pasirinktas apskaitos metodas, o apskaitiniu įverčiu laikomas VLK prie SAM, TLK pasirinktas tam tikras dydis (pvz., nusidėvėjimui apskaičiuoti – nusidėvėjimo normatyvas).</w:t>
      </w:r>
    </w:p>
    <w:p w14:paraId="62CD0C34" w14:textId="77777777" w:rsidR="007E623B" w:rsidRPr="007E623B" w:rsidRDefault="007E623B" w:rsidP="007E623B">
      <w:pPr>
        <w:tabs>
          <w:tab w:val="left" w:pos="709"/>
        </w:tabs>
        <w:autoSpaceDE w:val="0"/>
        <w:autoSpaceDN w:val="0"/>
        <w:adjustRightInd w:val="0"/>
        <w:spacing w:before="9"/>
        <w:contextualSpacing/>
        <w:jc w:val="both"/>
        <w:rPr>
          <w:rFonts w:eastAsia="Tahoma"/>
          <w:lang w:val="lt-LT" w:eastAsia="x-none"/>
        </w:rPr>
      </w:pPr>
      <w:r w:rsidRPr="007E623B">
        <w:rPr>
          <w:rFonts w:eastAsia="Tahoma"/>
          <w:lang w:val="lt-LT" w:eastAsia="x-none"/>
        </w:rPr>
        <w:tab/>
        <w:t>Apskaitos klaidų taisymo taisyklės nustatytos 7-ajame VSAFAS „Apskaitos politikos, apskaitinių įverčių keitimas ir klaidų taisymas“.</w:t>
      </w:r>
    </w:p>
    <w:p w14:paraId="6F5A2332" w14:textId="77777777" w:rsidR="007E623B" w:rsidRPr="007E623B" w:rsidRDefault="007E623B" w:rsidP="007E623B">
      <w:pPr>
        <w:tabs>
          <w:tab w:val="left" w:pos="709"/>
        </w:tabs>
        <w:autoSpaceDE w:val="0"/>
        <w:autoSpaceDN w:val="0"/>
        <w:adjustRightInd w:val="0"/>
        <w:spacing w:before="9"/>
        <w:contextualSpacing/>
        <w:jc w:val="both"/>
        <w:rPr>
          <w:rFonts w:eastAsia="Tahoma"/>
          <w:lang w:val="x-none" w:eastAsia="x-none"/>
        </w:rPr>
      </w:pPr>
      <w:r w:rsidRPr="007E623B">
        <w:rPr>
          <w:rFonts w:eastAsia="Tahoma"/>
          <w:lang w:val="lt-LT" w:eastAsia="x-none"/>
        </w:rPr>
        <w:tab/>
        <w:t xml:space="preserve">Ataskaitiniu laikotarpiu gali būti pastebėtos apskaitos klaidos, padarytos praėjusių ataskaitinių laikotarpių finansinėse ataskaitose. Apskaitos klaida laikoma esmine, jei jos vienos vertinė išraiška arba kartu su kitų to ataskaitinio laikotarpio klaidų vertinėmis išraiškomis yra didesnė už VLK prie SAM, TLK nusistatytą reikšmingumo lygį. </w:t>
      </w:r>
      <w:bookmarkStart w:id="14" w:name="_Ref246313828"/>
      <w:r w:rsidRPr="007E623B">
        <w:rPr>
          <w:lang w:val="lt-LT"/>
        </w:rPr>
        <w:t xml:space="preserve">Reikšmingumo lygis VLK prie SAM, VLK fonde, visose TLK ar TLK fonduose apskaičiuojamas kaip 0,5 proc. nuo to subjekto per finansinius metus planuojamų gauti finansavimo sumų vertės (rengiant metines finansines ataskaitas – skaičiuojama nuo per finansinius metus gautų finansavimo sumų vertės). </w:t>
      </w:r>
      <w:bookmarkEnd w:id="14"/>
    </w:p>
    <w:p w14:paraId="70051C1D" w14:textId="77777777" w:rsidR="007E623B" w:rsidRPr="007E623B" w:rsidRDefault="007E623B" w:rsidP="00F902AA">
      <w:pPr>
        <w:tabs>
          <w:tab w:val="left" w:pos="851"/>
        </w:tabs>
        <w:autoSpaceDE w:val="0"/>
        <w:autoSpaceDN w:val="0"/>
        <w:adjustRightInd w:val="0"/>
        <w:spacing w:before="9"/>
        <w:contextualSpacing/>
        <w:jc w:val="both"/>
        <w:rPr>
          <w:rFonts w:eastAsia="Tahoma"/>
          <w:lang w:val="lt-LT" w:eastAsia="x-none"/>
        </w:rPr>
      </w:pPr>
      <w:bookmarkStart w:id="15" w:name="_Ref190839449"/>
      <w:r w:rsidRPr="007E623B">
        <w:rPr>
          <w:rFonts w:eastAsia="Tahoma"/>
          <w:lang w:val="lt-LT" w:eastAsia="x-none"/>
        </w:rPr>
        <w:tab/>
      </w:r>
      <w:r w:rsidRPr="007E623B">
        <w:rPr>
          <w:rFonts w:eastAsia="Tahoma"/>
          <w:lang w:val="x-none" w:eastAsia="x-none"/>
        </w:rPr>
        <w:t xml:space="preserve">Ir </w:t>
      </w:r>
      <w:r w:rsidRPr="007E623B">
        <w:rPr>
          <w:rFonts w:eastAsia="Tahoma"/>
          <w:lang w:val="lt-LT" w:eastAsia="x-none"/>
        </w:rPr>
        <w:t>esminės, ir neesminės apskaitos klaidos taisomos einamojo ataskaitinio laikotarpio finansinėse ataskaitose. Apskaitos klaidų taisymo įtaka finansinėse ataskaitose parodoma taip:</w:t>
      </w:r>
      <w:bookmarkEnd w:id="15"/>
    </w:p>
    <w:p w14:paraId="0F14748E" w14:textId="77777777" w:rsidR="007E623B" w:rsidRPr="007E623B" w:rsidRDefault="007E623B" w:rsidP="007E623B">
      <w:pPr>
        <w:tabs>
          <w:tab w:val="left" w:pos="993"/>
        </w:tabs>
        <w:autoSpaceDE w:val="0"/>
        <w:autoSpaceDN w:val="0"/>
        <w:adjustRightInd w:val="0"/>
        <w:spacing w:before="9"/>
        <w:contextualSpacing/>
        <w:jc w:val="both"/>
        <w:rPr>
          <w:rFonts w:eastAsia="Tahoma"/>
          <w:lang w:val="lt-LT" w:eastAsia="x-none"/>
        </w:rPr>
      </w:pPr>
      <w:r w:rsidRPr="007E623B">
        <w:rPr>
          <w:rFonts w:eastAsia="Tahoma"/>
          <w:lang w:val="lt-LT"/>
        </w:rPr>
        <w:t xml:space="preserve">            - jei apskaitos klaida nėra esminė, jos taisymas registruojamas toje pačioje sąskaitoje, kurioje buvo užregistruota klaidinga informacija, ir parodomas toje pačioje veiklos rezultatų ataskaitos eilutėje, kurioje buvo pateikta klaidinga informacija;</w:t>
      </w:r>
    </w:p>
    <w:p w14:paraId="1EC83458" w14:textId="77777777" w:rsidR="007E623B" w:rsidRPr="007E623B" w:rsidRDefault="007E623B" w:rsidP="007E623B">
      <w:pPr>
        <w:tabs>
          <w:tab w:val="left" w:pos="993"/>
        </w:tabs>
        <w:autoSpaceDE w:val="0"/>
        <w:autoSpaceDN w:val="0"/>
        <w:adjustRightInd w:val="0"/>
        <w:spacing w:before="9"/>
        <w:contextualSpacing/>
        <w:jc w:val="both"/>
        <w:rPr>
          <w:rFonts w:eastAsia="Tahoma"/>
          <w:lang w:val="lt-LT"/>
        </w:rPr>
      </w:pPr>
      <w:r w:rsidRPr="007E623B">
        <w:rPr>
          <w:rFonts w:eastAsia="Tahoma"/>
          <w:lang w:val="lt-LT"/>
        </w:rPr>
        <w:t xml:space="preserve">             - jei apskaitos klaida esminė, jos taisymas registruojamas tam skirtoje sąskaitoje (9 sąskaitų plano klasėje) ir parodomas veiklos rezultatų ataskaitos eilutėje „Apskaitos politikos keitimo bei esminių apskaitos klaidų taisymo įtaka“. Lyginamoji ankstesniojo ataskaitinio laikotarpio finansinė informacija pateikiama tokia, kokia buvo, t. y. nekoreguojama. Su esminės klaidos taisymu susijusi informacija pateikiama aiškinamajame rašte.</w:t>
      </w:r>
    </w:p>
    <w:p w14:paraId="018CD5C3" w14:textId="77777777" w:rsidR="007E623B" w:rsidRPr="007E623B" w:rsidRDefault="007E623B" w:rsidP="007E623B">
      <w:pPr>
        <w:autoSpaceDE w:val="0"/>
        <w:autoSpaceDN w:val="0"/>
        <w:adjustRightInd w:val="0"/>
        <w:jc w:val="center"/>
        <w:rPr>
          <w:b/>
          <w:color w:val="000000"/>
          <w:lang w:val="lt-LT" w:eastAsia="lt-LT"/>
        </w:rPr>
      </w:pPr>
    </w:p>
    <w:p w14:paraId="100A21D8" w14:textId="77777777" w:rsidR="00180E66" w:rsidRDefault="00180E66" w:rsidP="007E623B">
      <w:pPr>
        <w:autoSpaceDE w:val="0"/>
        <w:autoSpaceDN w:val="0"/>
        <w:adjustRightInd w:val="0"/>
        <w:jc w:val="center"/>
        <w:rPr>
          <w:b/>
          <w:color w:val="000000"/>
          <w:lang w:val="lt-LT" w:eastAsia="lt-LT"/>
        </w:rPr>
      </w:pPr>
    </w:p>
    <w:p w14:paraId="5FD9A3E2" w14:textId="77777777" w:rsidR="00180E66" w:rsidRDefault="00180E66" w:rsidP="007E623B">
      <w:pPr>
        <w:autoSpaceDE w:val="0"/>
        <w:autoSpaceDN w:val="0"/>
        <w:adjustRightInd w:val="0"/>
        <w:jc w:val="center"/>
        <w:rPr>
          <w:b/>
          <w:color w:val="000000"/>
          <w:lang w:val="lt-LT" w:eastAsia="lt-LT"/>
        </w:rPr>
      </w:pPr>
    </w:p>
    <w:p w14:paraId="12F13963" w14:textId="6FC125F2" w:rsidR="007E623B" w:rsidRPr="007E623B" w:rsidRDefault="007E623B" w:rsidP="007E623B">
      <w:pPr>
        <w:autoSpaceDE w:val="0"/>
        <w:autoSpaceDN w:val="0"/>
        <w:adjustRightInd w:val="0"/>
        <w:jc w:val="center"/>
        <w:rPr>
          <w:b/>
          <w:color w:val="000000"/>
          <w:lang w:val="lt-LT" w:eastAsia="lt-LT"/>
        </w:rPr>
      </w:pPr>
      <w:r w:rsidRPr="007E623B">
        <w:rPr>
          <w:b/>
          <w:color w:val="000000"/>
          <w:lang w:val="lt-LT" w:eastAsia="lt-LT"/>
        </w:rPr>
        <w:t>III. PASTABOS</w:t>
      </w:r>
    </w:p>
    <w:p w14:paraId="4B335080" w14:textId="77777777" w:rsidR="007E623B" w:rsidRPr="007E623B" w:rsidRDefault="007E623B" w:rsidP="007E623B">
      <w:pPr>
        <w:autoSpaceDE w:val="0"/>
        <w:autoSpaceDN w:val="0"/>
        <w:adjustRightInd w:val="0"/>
        <w:rPr>
          <w:b/>
          <w:color w:val="000000"/>
          <w:lang w:val="lt-LT" w:eastAsia="lt-LT"/>
        </w:rPr>
      </w:pPr>
      <w:r w:rsidRPr="007E623B">
        <w:rPr>
          <w:b/>
          <w:color w:val="000000"/>
          <w:lang w:val="lt-LT" w:eastAsia="lt-LT"/>
        </w:rPr>
        <w:tab/>
      </w:r>
    </w:p>
    <w:p w14:paraId="0AA4130F" w14:textId="77777777" w:rsidR="007E623B" w:rsidRPr="007E623B" w:rsidRDefault="007E623B" w:rsidP="007E623B">
      <w:pPr>
        <w:autoSpaceDE w:val="0"/>
        <w:autoSpaceDN w:val="0"/>
        <w:adjustRightInd w:val="0"/>
        <w:ind w:hanging="709"/>
        <w:jc w:val="both"/>
        <w:rPr>
          <w:color w:val="000000"/>
          <w:lang w:val="lt-LT" w:eastAsia="lt-LT"/>
        </w:rPr>
      </w:pPr>
      <w:r w:rsidRPr="007E623B">
        <w:rPr>
          <w:b/>
          <w:color w:val="000000"/>
          <w:lang w:val="lt-LT" w:eastAsia="lt-LT"/>
        </w:rPr>
        <w:tab/>
      </w:r>
      <w:r w:rsidRPr="007E623B">
        <w:rPr>
          <w:b/>
          <w:color w:val="000000"/>
          <w:lang w:val="lt-LT" w:eastAsia="lt-LT"/>
        </w:rPr>
        <w:tab/>
        <w:t>Finansinės būklės ataskaita pagal 2025 m. birželio 30 d. duomenis</w:t>
      </w:r>
    </w:p>
    <w:p w14:paraId="537BEC6E" w14:textId="77777777" w:rsidR="007E623B" w:rsidRPr="007E623B" w:rsidRDefault="007E623B" w:rsidP="007E623B">
      <w:pPr>
        <w:autoSpaceDE w:val="0"/>
        <w:autoSpaceDN w:val="0"/>
        <w:adjustRightInd w:val="0"/>
        <w:ind w:hanging="709"/>
        <w:jc w:val="both"/>
        <w:rPr>
          <w:b/>
          <w:color w:val="000000"/>
          <w:lang w:val="lt-LT" w:eastAsia="lt-LT"/>
        </w:rPr>
      </w:pPr>
    </w:p>
    <w:p w14:paraId="542A2AD3" w14:textId="77777777" w:rsidR="007E623B" w:rsidRPr="007E623B" w:rsidRDefault="007E623B" w:rsidP="003514BC">
      <w:pPr>
        <w:tabs>
          <w:tab w:val="left" w:pos="851"/>
        </w:tabs>
        <w:autoSpaceDE w:val="0"/>
        <w:autoSpaceDN w:val="0"/>
        <w:adjustRightInd w:val="0"/>
        <w:ind w:hanging="709"/>
        <w:jc w:val="both"/>
        <w:rPr>
          <w:color w:val="000000"/>
          <w:lang w:val="lt-LT" w:eastAsia="lt-LT"/>
        </w:rPr>
      </w:pPr>
      <w:r w:rsidRPr="007E623B">
        <w:rPr>
          <w:b/>
          <w:color w:val="000000"/>
          <w:lang w:val="lt-LT" w:eastAsia="lt-LT"/>
        </w:rPr>
        <w:tab/>
      </w:r>
      <w:r w:rsidRPr="007E623B">
        <w:rPr>
          <w:b/>
          <w:color w:val="000000"/>
          <w:lang w:val="lt-LT" w:eastAsia="lt-LT"/>
        </w:rPr>
        <w:tab/>
        <w:t>Pastaba Nr. 1</w:t>
      </w:r>
      <w:r w:rsidRPr="007E623B">
        <w:rPr>
          <w:color w:val="000000"/>
          <w:lang w:val="lt-LT" w:eastAsia="lt-LT"/>
        </w:rPr>
        <w:t xml:space="preserve">. </w:t>
      </w:r>
      <w:r w:rsidRPr="007E623B">
        <w:rPr>
          <w:i/>
          <w:color w:val="000000"/>
          <w:lang w:val="lt-LT" w:eastAsia="lt-LT"/>
        </w:rPr>
        <w:t>Nematerialusis turtas</w:t>
      </w:r>
      <w:r w:rsidRPr="007E623B">
        <w:rPr>
          <w:color w:val="000000"/>
          <w:lang w:val="lt-LT" w:eastAsia="lt-LT"/>
        </w:rPr>
        <w:t xml:space="preserve">. Informacija apie nematerialiojo turto balansinės vertės pagal grupes pasikeitimą per ataskaitinį laikotarpį pagal 13-o standarto 1 priede nustatytą formą pateikta </w:t>
      </w:r>
      <w:r w:rsidRPr="007E623B">
        <w:rPr>
          <w:b/>
          <w:color w:val="000000"/>
          <w:lang w:val="lt-LT" w:eastAsia="lt-LT"/>
        </w:rPr>
        <w:t>priede Nr. 1.</w:t>
      </w:r>
    </w:p>
    <w:p w14:paraId="70B9CBF2" w14:textId="77777777" w:rsidR="007E623B" w:rsidRPr="007E623B" w:rsidRDefault="007E623B" w:rsidP="003514BC">
      <w:pPr>
        <w:tabs>
          <w:tab w:val="left" w:pos="851"/>
        </w:tabs>
        <w:autoSpaceDE w:val="0"/>
        <w:autoSpaceDN w:val="0"/>
        <w:adjustRightInd w:val="0"/>
        <w:ind w:hanging="709"/>
        <w:jc w:val="both"/>
        <w:rPr>
          <w:color w:val="000000"/>
          <w:lang w:val="lt-LT" w:eastAsia="lt-LT"/>
        </w:rPr>
      </w:pPr>
      <w:r w:rsidRPr="007E623B">
        <w:rPr>
          <w:color w:val="000000"/>
          <w:lang w:val="lt-LT" w:eastAsia="lt-LT"/>
        </w:rPr>
        <w:tab/>
      </w:r>
      <w:r w:rsidRPr="007E623B">
        <w:rPr>
          <w:color w:val="000000"/>
          <w:lang w:val="lt-LT" w:eastAsia="lt-LT"/>
        </w:rPr>
        <w:tab/>
        <w:t>Nematerialaus turto, kuris visiškai amortizuotas, tačiau vis dar naudojamas veikloje, įsigijimo savikaina 3597,78 Eur (programinė įranga). Vadovaujantis Kauno TLK direktoriaus 2025-02-21 d. įsakymu Nr. 1-19 „Dėl Kauno teritorinės ligonių kasos inventorizacijos rezultatų“ nurašyta netinkamo naudoti nematerialaus turto už 239,23 Eur.</w:t>
      </w:r>
    </w:p>
    <w:p w14:paraId="22D20751" w14:textId="77777777" w:rsidR="007E623B" w:rsidRPr="007E623B" w:rsidRDefault="007E623B" w:rsidP="007E623B">
      <w:pPr>
        <w:autoSpaceDE w:val="0"/>
        <w:autoSpaceDN w:val="0"/>
        <w:adjustRightInd w:val="0"/>
        <w:ind w:firstLine="851"/>
        <w:jc w:val="both"/>
        <w:rPr>
          <w:color w:val="000000"/>
          <w:lang w:val="lt-LT" w:eastAsia="lt-LT"/>
        </w:rPr>
      </w:pPr>
      <w:r w:rsidRPr="007E623B">
        <w:rPr>
          <w:color w:val="000000"/>
          <w:lang w:val="lt-LT" w:eastAsia="lt-LT"/>
        </w:rPr>
        <w:t>Nematerialiojo turto vienetų, kurių naudingo tarnavimo laikas neribotas, Kauno TLK neturi.</w:t>
      </w:r>
    </w:p>
    <w:p w14:paraId="6E6F6067" w14:textId="77777777" w:rsidR="007E623B" w:rsidRPr="007E623B" w:rsidRDefault="007E623B" w:rsidP="007E623B">
      <w:pPr>
        <w:autoSpaceDE w:val="0"/>
        <w:autoSpaceDN w:val="0"/>
        <w:adjustRightInd w:val="0"/>
        <w:ind w:left="720" w:hanging="720"/>
        <w:jc w:val="both"/>
        <w:rPr>
          <w:b/>
          <w:color w:val="000000"/>
          <w:lang w:val="lt-LT" w:eastAsia="lt-LT"/>
        </w:rPr>
      </w:pPr>
      <w:r w:rsidRPr="007E623B">
        <w:rPr>
          <w:b/>
          <w:color w:val="000000"/>
          <w:lang w:val="lt-LT" w:eastAsia="lt-LT"/>
        </w:rPr>
        <w:tab/>
      </w:r>
    </w:p>
    <w:p w14:paraId="41D22F2D" w14:textId="77777777" w:rsidR="007E623B" w:rsidRPr="007E623B" w:rsidRDefault="007E623B" w:rsidP="003514BC">
      <w:pPr>
        <w:tabs>
          <w:tab w:val="left" w:pos="851"/>
        </w:tabs>
        <w:autoSpaceDE w:val="0"/>
        <w:autoSpaceDN w:val="0"/>
        <w:adjustRightInd w:val="0"/>
        <w:ind w:hanging="720"/>
        <w:jc w:val="both"/>
        <w:rPr>
          <w:b/>
          <w:color w:val="000000"/>
          <w:lang w:val="lt-LT" w:eastAsia="lt-LT"/>
        </w:rPr>
      </w:pPr>
      <w:r w:rsidRPr="007E623B">
        <w:rPr>
          <w:b/>
          <w:color w:val="000000"/>
          <w:lang w:val="lt-LT" w:eastAsia="lt-LT"/>
        </w:rPr>
        <w:tab/>
      </w:r>
      <w:r w:rsidRPr="007E623B">
        <w:rPr>
          <w:b/>
          <w:color w:val="000000"/>
          <w:lang w:val="lt-LT" w:eastAsia="lt-LT"/>
        </w:rPr>
        <w:tab/>
        <w:t>Pastaba Nr. 2</w:t>
      </w:r>
      <w:r w:rsidRPr="007E623B">
        <w:rPr>
          <w:color w:val="000000"/>
          <w:lang w:val="lt-LT" w:eastAsia="lt-LT"/>
        </w:rPr>
        <w:t xml:space="preserve">. </w:t>
      </w:r>
      <w:r w:rsidRPr="007E623B">
        <w:rPr>
          <w:i/>
          <w:color w:val="000000"/>
          <w:lang w:val="lt-LT" w:eastAsia="lt-LT"/>
        </w:rPr>
        <w:t>Ilgalaikis materialusis turtas</w:t>
      </w:r>
      <w:r w:rsidRPr="007E623B">
        <w:rPr>
          <w:color w:val="000000"/>
          <w:lang w:val="lt-LT" w:eastAsia="lt-LT"/>
        </w:rPr>
        <w:t xml:space="preserve">. Informacija apie ilgalaikio materialiojo turto balansinės vertės pagal ilgalaikio materialiojo turto grupes pasikeitimą per ataskaitinį laikotarpį pagal 12-o standarto 1 priede nustatytą formą pateikta </w:t>
      </w:r>
      <w:r w:rsidRPr="007E623B">
        <w:rPr>
          <w:b/>
          <w:color w:val="000000"/>
          <w:lang w:val="lt-LT" w:eastAsia="lt-LT"/>
        </w:rPr>
        <w:t>priede Nr. 2.</w:t>
      </w:r>
    </w:p>
    <w:p w14:paraId="3768B095" w14:textId="77777777" w:rsidR="007E623B" w:rsidRPr="007E623B" w:rsidRDefault="007E623B" w:rsidP="003514BC">
      <w:pPr>
        <w:tabs>
          <w:tab w:val="left" w:pos="851"/>
        </w:tabs>
        <w:autoSpaceDE w:val="0"/>
        <w:autoSpaceDN w:val="0"/>
        <w:adjustRightInd w:val="0"/>
        <w:ind w:hanging="720"/>
        <w:jc w:val="both"/>
        <w:rPr>
          <w:color w:val="000000"/>
          <w:lang w:val="lt-LT" w:eastAsia="lt-LT"/>
        </w:rPr>
      </w:pPr>
      <w:r w:rsidRPr="007E623B">
        <w:rPr>
          <w:b/>
          <w:color w:val="000000"/>
          <w:lang w:val="lt-LT" w:eastAsia="lt-LT"/>
        </w:rPr>
        <w:tab/>
      </w:r>
      <w:r w:rsidRPr="007E623B">
        <w:rPr>
          <w:b/>
          <w:color w:val="000000"/>
          <w:lang w:val="lt-LT" w:eastAsia="lt-LT"/>
        </w:rPr>
        <w:tab/>
      </w:r>
      <w:r w:rsidRPr="007E623B">
        <w:rPr>
          <w:color w:val="000000"/>
          <w:lang w:val="lt-LT" w:eastAsia="lt-LT"/>
        </w:rPr>
        <w:t>Per ataskaitinį laikotarpį įsigyta ilgalaikio materialaus turto už  3317,58 Eur, iš jų : baldai, biuro įranga ir kitas ilgalaikis turtas – 3317,58 Eur (kondicionierius – 3317,58 Eur).</w:t>
      </w:r>
    </w:p>
    <w:p w14:paraId="464B18CC" w14:textId="77777777" w:rsidR="007E623B" w:rsidRPr="007E623B" w:rsidRDefault="007E623B" w:rsidP="003514BC">
      <w:pPr>
        <w:tabs>
          <w:tab w:val="left" w:pos="851"/>
        </w:tabs>
        <w:autoSpaceDE w:val="0"/>
        <w:autoSpaceDN w:val="0"/>
        <w:adjustRightInd w:val="0"/>
        <w:ind w:hanging="720"/>
        <w:jc w:val="both"/>
        <w:rPr>
          <w:color w:val="000000"/>
          <w:lang w:val="lt-LT" w:eastAsia="lt-LT"/>
        </w:rPr>
      </w:pPr>
      <w:bookmarkStart w:id="16" w:name="_Hlk67308694"/>
      <w:r w:rsidRPr="007E623B">
        <w:rPr>
          <w:color w:val="000000"/>
          <w:lang w:val="lt-LT" w:eastAsia="lt-LT"/>
        </w:rPr>
        <w:tab/>
      </w:r>
      <w:r w:rsidRPr="007E623B">
        <w:rPr>
          <w:color w:val="000000"/>
          <w:lang w:val="lt-LT" w:eastAsia="lt-LT"/>
        </w:rPr>
        <w:tab/>
        <w:t>Ilgalaikio materialaus turto, kuris yra visiškai nudėvėtas, tačiau vis dar naudojamas veikloje, įsigijimo ar pasigaminimo savikaina – 319848,28 Eur, iš jų:</w:t>
      </w:r>
    </w:p>
    <w:p w14:paraId="4A032DB0"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Transporto priemonės – 41850,09 Eur,</w:t>
      </w:r>
    </w:p>
    <w:p w14:paraId="76FCA222"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Baldai – 38806,35 Eur.</w:t>
      </w:r>
    </w:p>
    <w:p w14:paraId="54E4F374"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Kompiuterinė įranga – 139972,04 Eur,</w:t>
      </w:r>
    </w:p>
    <w:p w14:paraId="6E5C81C7"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Kita biuro įranga – 88400,18 Eur,</w:t>
      </w:r>
    </w:p>
    <w:p w14:paraId="6DEBAAEC"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Kitas ilgalaikis materialusis turtas – 10819,62 Eur.</w:t>
      </w:r>
    </w:p>
    <w:p w14:paraId="050914DA" w14:textId="77777777" w:rsidR="007E623B" w:rsidRPr="007E623B" w:rsidRDefault="007E623B" w:rsidP="007E623B">
      <w:pPr>
        <w:autoSpaceDE w:val="0"/>
        <w:autoSpaceDN w:val="0"/>
        <w:adjustRightInd w:val="0"/>
        <w:ind w:firstLine="709"/>
        <w:jc w:val="both"/>
        <w:rPr>
          <w:color w:val="000000"/>
          <w:lang w:val="lt-LT" w:eastAsia="lt-LT"/>
        </w:rPr>
      </w:pPr>
      <w:r w:rsidRPr="007E623B">
        <w:rPr>
          <w:color w:val="000000"/>
          <w:lang w:val="lt-LT" w:eastAsia="lt-LT"/>
        </w:rPr>
        <w:t>Lyginat su 2024 m.  ilgalaikio materialaus turto, kuris yra visiškai nudėvėtas, tačiau vis dar buvo naudojamas veikloje sumažėjo 12738,69 Eur.</w:t>
      </w:r>
    </w:p>
    <w:p w14:paraId="48719F13" w14:textId="77777777" w:rsidR="007E623B" w:rsidRPr="007E623B" w:rsidRDefault="007E623B" w:rsidP="007E623B">
      <w:pPr>
        <w:ind w:firstLine="709"/>
        <w:rPr>
          <w:color w:val="000000"/>
          <w:lang w:val="lt-LT" w:eastAsia="lt-LT"/>
        </w:rPr>
      </w:pPr>
      <w:r w:rsidRPr="007E623B">
        <w:rPr>
          <w:color w:val="000000"/>
          <w:lang w:val="lt-LT" w:eastAsia="lt-LT"/>
        </w:rPr>
        <w:t>Apskaičiuota nusidėvėjimo suma per ataskaitinį laikotarpį 23675,38 Eur.</w:t>
      </w:r>
    </w:p>
    <w:p w14:paraId="49F0785D" w14:textId="77777777" w:rsidR="007E623B" w:rsidRPr="007E623B" w:rsidRDefault="007E623B" w:rsidP="007E623B">
      <w:pPr>
        <w:autoSpaceDE w:val="0"/>
        <w:autoSpaceDN w:val="0"/>
        <w:adjustRightInd w:val="0"/>
        <w:ind w:firstLine="709"/>
        <w:jc w:val="both"/>
        <w:rPr>
          <w:color w:val="000000"/>
          <w:lang w:val="lt-LT" w:eastAsia="lt-LT"/>
        </w:rPr>
      </w:pPr>
      <w:r w:rsidRPr="007E623B">
        <w:rPr>
          <w:color w:val="000000"/>
          <w:lang w:val="lt-LT" w:eastAsia="lt-LT"/>
        </w:rPr>
        <w:t>Per ataskaitinį laikotarpį buvo nurašytas 1 ilgalaikio materialiojo turto vienetas, pripažintas Kauno TLK direktoriaus sprendimu (2025-02-21 įsakymas Nr. 1-19) netinkamu (negalimu) naudoti. 2002 m. oro kondicionierius, kurio įsigijimo savikaina 1481,41 Eur, sukauptas nusidėvėjimas 1481,41 Eur, likutinė vertė 0,00 Eur.</w:t>
      </w:r>
    </w:p>
    <w:p w14:paraId="2946672C" w14:textId="77777777" w:rsidR="007E623B" w:rsidRPr="007E623B" w:rsidRDefault="007E623B" w:rsidP="007E623B">
      <w:pPr>
        <w:autoSpaceDE w:val="0"/>
        <w:autoSpaceDN w:val="0"/>
        <w:adjustRightInd w:val="0"/>
        <w:ind w:firstLine="709"/>
        <w:jc w:val="both"/>
        <w:rPr>
          <w:bCs/>
          <w:color w:val="000000"/>
          <w:lang w:val="lt-LT" w:eastAsia="lt-LT"/>
        </w:rPr>
      </w:pPr>
      <w:r w:rsidRPr="007E623B">
        <w:rPr>
          <w:bCs/>
          <w:color w:val="000000"/>
          <w:lang w:val="lt-LT" w:eastAsia="lt-LT"/>
        </w:rPr>
        <w:t xml:space="preserve">148 vienetai ilgalaikio materialiojo turto, kurio įsigijimo savikaina nesiekia 750,00 Eur nustatytos minimalios ilgalaikio materialiojo turto  vertės, nurašytas ir apskaitomas nebalansinėje sąskaitoje.  Turto įsigijimo savikaina 75671,02 Eur, sukauptas nusidėvėjimas 73299,35 Eur, likutinė vertė 2371,67 Eur. </w:t>
      </w:r>
    </w:p>
    <w:p w14:paraId="0CF0BF3B" w14:textId="77777777" w:rsidR="007E623B" w:rsidRPr="007E623B" w:rsidRDefault="007E623B" w:rsidP="007E623B">
      <w:pPr>
        <w:autoSpaceDE w:val="0"/>
        <w:autoSpaceDN w:val="0"/>
        <w:adjustRightInd w:val="0"/>
        <w:ind w:firstLine="709"/>
        <w:jc w:val="both"/>
        <w:rPr>
          <w:bCs/>
          <w:color w:val="000000"/>
          <w:lang w:val="lt-LT" w:eastAsia="lt-LT"/>
        </w:rPr>
      </w:pPr>
      <w:r w:rsidRPr="007E623B">
        <w:rPr>
          <w:color w:val="000000"/>
          <w:lang w:val="lt-LT" w:eastAsia="lt-LT"/>
        </w:rPr>
        <w:t>Paskutinę ataskaitinio laikotarpio dieną sutarčių, pasirašytų dėl ilgalaikio materialiojo turto įsigijimo ateityje, nėra.</w:t>
      </w:r>
    </w:p>
    <w:p w14:paraId="0AE4EF69" w14:textId="77777777" w:rsidR="007E623B" w:rsidRPr="007E623B" w:rsidRDefault="007E623B" w:rsidP="007E623B">
      <w:pPr>
        <w:autoSpaceDE w:val="0"/>
        <w:autoSpaceDN w:val="0"/>
        <w:adjustRightInd w:val="0"/>
        <w:ind w:left="720" w:hanging="11"/>
        <w:jc w:val="both"/>
        <w:rPr>
          <w:color w:val="000000"/>
          <w:lang w:val="lt-LT" w:eastAsia="lt-LT"/>
        </w:rPr>
      </w:pPr>
      <w:r w:rsidRPr="007E623B">
        <w:rPr>
          <w:color w:val="000000"/>
          <w:lang w:val="lt-LT" w:eastAsia="lt-LT"/>
        </w:rPr>
        <w:t xml:space="preserve"> Ilgalaikio materialiojo turto pergrupavimo iš vienos turto grupės į kitą </w:t>
      </w:r>
      <w:bookmarkEnd w:id="16"/>
      <w:r w:rsidRPr="007E623B">
        <w:rPr>
          <w:color w:val="000000"/>
          <w:lang w:val="lt-LT" w:eastAsia="lt-LT"/>
        </w:rPr>
        <w:t>nebuvo.</w:t>
      </w:r>
    </w:p>
    <w:p w14:paraId="0BC152BC" w14:textId="77777777" w:rsidR="007E623B" w:rsidRPr="007E623B" w:rsidRDefault="007E623B" w:rsidP="007E623B">
      <w:pPr>
        <w:autoSpaceDE w:val="0"/>
        <w:autoSpaceDN w:val="0"/>
        <w:adjustRightInd w:val="0"/>
        <w:contextualSpacing/>
        <w:jc w:val="both"/>
        <w:rPr>
          <w:color w:val="000000"/>
          <w:lang w:val="lt-LT" w:eastAsia="lt-LT"/>
        </w:rPr>
      </w:pPr>
    </w:p>
    <w:p w14:paraId="3DD34313" w14:textId="14926929" w:rsidR="004171BA" w:rsidRPr="004171BA" w:rsidRDefault="007E623B" w:rsidP="002979D8">
      <w:pPr>
        <w:tabs>
          <w:tab w:val="left" w:pos="851"/>
        </w:tabs>
        <w:autoSpaceDE w:val="0"/>
        <w:autoSpaceDN w:val="0"/>
        <w:adjustRightInd w:val="0"/>
        <w:jc w:val="both"/>
        <w:rPr>
          <w:b/>
          <w:color w:val="000000"/>
          <w:lang w:val="lt-LT" w:eastAsia="lt-LT"/>
        </w:rPr>
      </w:pPr>
      <w:r w:rsidRPr="007E623B">
        <w:rPr>
          <w:color w:val="000000"/>
          <w:lang w:val="lt-LT" w:eastAsia="lt-LT"/>
        </w:rPr>
        <w:tab/>
      </w:r>
      <w:r w:rsidRPr="007E623B">
        <w:rPr>
          <w:b/>
          <w:color w:val="000000"/>
          <w:lang w:val="lt-LT" w:eastAsia="lt-LT"/>
        </w:rPr>
        <w:t>Pastaba Nr. 3</w:t>
      </w:r>
      <w:r w:rsidRPr="007E623B">
        <w:rPr>
          <w:color w:val="000000"/>
          <w:lang w:val="lt-LT" w:eastAsia="lt-LT"/>
        </w:rPr>
        <w:t xml:space="preserve">. </w:t>
      </w:r>
      <w:r w:rsidRPr="007E623B">
        <w:rPr>
          <w:i/>
          <w:color w:val="000000"/>
          <w:lang w:val="lt-LT" w:eastAsia="lt-LT"/>
        </w:rPr>
        <w:t>Atsargos</w:t>
      </w:r>
      <w:r w:rsidRPr="007E623B">
        <w:rPr>
          <w:color w:val="000000"/>
          <w:lang w:val="lt-LT" w:eastAsia="lt-LT"/>
        </w:rPr>
        <w:t xml:space="preserve">. Informacija apie balansinę atsargų vertę pagal atsargų grupes pateikta pagal 8-o standarto 1 priede pateiktą formą, </w:t>
      </w:r>
      <w:r w:rsidRPr="007E623B">
        <w:rPr>
          <w:b/>
          <w:color w:val="000000"/>
          <w:lang w:val="lt-LT" w:eastAsia="lt-LT"/>
        </w:rPr>
        <w:t>priedas Nr. 3.</w:t>
      </w:r>
    </w:p>
    <w:p w14:paraId="2B852D35" w14:textId="77777777" w:rsidR="007E623B" w:rsidRPr="007E623B" w:rsidRDefault="007E623B" w:rsidP="002979D8">
      <w:pPr>
        <w:tabs>
          <w:tab w:val="left" w:pos="0"/>
          <w:tab w:val="left" w:pos="851"/>
        </w:tabs>
        <w:autoSpaceDE w:val="0"/>
        <w:autoSpaceDN w:val="0"/>
        <w:adjustRightInd w:val="0"/>
        <w:ind w:hanging="720"/>
        <w:jc w:val="both"/>
        <w:rPr>
          <w:color w:val="000000"/>
          <w:lang w:val="lt-LT" w:eastAsia="lt-LT"/>
        </w:rPr>
      </w:pPr>
      <w:r w:rsidRPr="007E623B">
        <w:rPr>
          <w:b/>
          <w:color w:val="000000"/>
          <w:lang w:val="lt-LT" w:eastAsia="lt-LT"/>
        </w:rPr>
        <w:tab/>
      </w:r>
      <w:r w:rsidRPr="007E623B">
        <w:rPr>
          <w:b/>
          <w:color w:val="000000"/>
          <w:lang w:val="lt-LT" w:eastAsia="lt-LT"/>
        </w:rPr>
        <w:tab/>
      </w:r>
      <w:r w:rsidRPr="007E623B">
        <w:rPr>
          <w:color w:val="000000"/>
          <w:lang w:val="lt-LT" w:eastAsia="lt-LT"/>
        </w:rPr>
        <w:t xml:space="preserve">Per ataskaitinį laikotarpį atsargų įsigyta – 9384,20 Eur. </w:t>
      </w:r>
    </w:p>
    <w:p w14:paraId="2F241C4D" w14:textId="77777777" w:rsidR="007E623B" w:rsidRPr="007E623B" w:rsidRDefault="007E623B" w:rsidP="002979D8">
      <w:pPr>
        <w:tabs>
          <w:tab w:val="left" w:pos="851"/>
        </w:tabs>
        <w:autoSpaceDE w:val="0"/>
        <w:autoSpaceDN w:val="0"/>
        <w:adjustRightInd w:val="0"/>
        <w:ind w:hanging="720"/>
        <w:jc w:val="both"/>
        <w:rPr>
          <w:color w:val="000000"/>
          <w:lang w:val="lt-LT" w:eastAsia="lt-LT"/>
        </w:rPr>
      </w:pPr>
      <w:r w:rsidRPr="007E623B">
        <w:rPr>
          <w:color w:val="000000"/>
          <w:lang w:val="lt-LT" w:eastAsia="lt-LT"/>
        </w:rPr>
        <w:tab/>
      </w:r>
      <w:r w:rsidRPr="007E623B">
        <w:rPr>
          <w:color w:val="000000"/>
          <w:lang w:val="lt-LT" w:eastAsia="lt-LT"/>
        </w:rPr>
        <w:tab/>
        <w:t>Nemokamai gautų atsargų per ataskaitinį laikotarpį panaudota –  24089,36 Eur, iš jų: ESDK – 24089,36 Eur.</w:t>
      </w:r>
    </w:p>
    <w:p w14:paraId="175E8BD8" w14:textId="77777777" w:rsidR="007E623B" w:rsidRPr="007E623B" w:rsidRDefault="007E623B" w:rsidP="002979D8">
      <w:pPr>
        <w:tabs>
          <w:tab w:val="left" w:pos="0"/>
          <w:tab w:val="left" w:pos="709"/>
          <w:tab w:val="left" w:pos="851"/>
        </w:tabs>
        <w:autoSpaceDE w:val="0"/>
        <w:autoSpaceDN w:val="0"/>
        <w:adjustRightInd w:val="0"/>
        <w:ind w:hanging="720"/>
        <w:jc w:val="both"/>
        <w:rPr>
          <w:color w:val="000000"/>
          <w:lang w:val="lt-LT" w:eastAsia="lt-LT"/>
        </w:rPr>
      </w:pPr>
      <w:r w:rsidRPr="007E623B">
        <w:rPr>
          <w:color w:val="000000"/>
          <w:lang w:val="lt-LT" w:eastAsia="lt-LT"/>
        </w:rPr>
        <w:tab/>
      </w:r>
      <w:r w:rsidRPr="007E623B">
        <w:rPr>
          <w:color w:val="000000"/>
          <w:lang w:val="lt-LT" w:eastAsia="lt-LT"/>
        </w:rPr>
        <w:tab/>
      </w:r>
      <w:r w:rsidRPr="007E623B">
        <w:rPr>
          <w:color w:val="000000"/>
          <w:lang w:val="lt-LT" w:eastAsia="lt-LT"/>
        </w:rPr>
        <w:tab/>
        <w:t>Atsargų likutis laikotarpio pabaigai – 23081,80 Eur. Lyginat su 2024 m. sumažėjo 59,58 procento.</w:t>
      </w:r>
    </w:p>
    <w:tbl>
      <w:tblPr>
        <w:tblStyle w:val="TableGrid1"/>
        <w:tblW w:w="9741" w:type="dxa"/>
        <w:tblInd w:w="113" w:type="dxa"/>
        <w:tblLayout w:type="fixed"/>
        <w:tblLook w:val="04A0" w:firstRow="1" w:lastRow="0" w:firstColumn="1" w:lastColumn="0" w:noHBand="0" w:noVBand="1"/>
      </w:tblPr>
      <w:tblGrid>
        <w:gridCol w:w="4985"/>
        <w:gridCol w:w="1673"/>
        <w:gridCol w:w="1871"/>
        <w:gridCol w:w="1212"/>
      </w:tblGrid>
      <w:tr w:rsidR="007E623B" w:rsidRPr="007E623B" w14:paraId="03B7FE88" w14:textId="77777777" w:rsidTr="004171BA">
        <w:trPr>
          <w:trHeight w:val="1266"/>
        </w:trPr>
        <w:tc>
          <w:tcPr>
            <w:tcW w:w="4985" w:type="dxa"/>
            <w:noWrap/>
            <w:hideMark/>
          </w:tcPr>
          <w:p w14:paraId="21279717" w14:textId="77777777" w:rsidR="007E623B" w:rsidRPr="007E623B" w:rsidRDefault="007E623B" w:rsidP="007E623B">
            <w:pPr>
              <w:tabs>
                <w:tab w:val="left" w:pos="0"/>
                <w:tab w:val="left" w:pos="709"/>
              </w:tabs>
              <w:autoSpaceDE w:val="0"/>
              <w:autoSpaceDN w:val="0"/>
              <w:adjustRightInd w:val="0"/>
              <w:jc w:val="both"/>
              <w:rPr>
                <w:color w:val="000000"/>
                <w:lang w:val="en-GB" w:eastAsia="lt-LT"/>
              </w:rPr>
            </w:pPr>
            <w:r w:rsidRPr="007E623B">
              <w:rPr>
                <w:color w:val="000000"/>
                <w:lang w:val="en-AU" w:eastAsia="lt-LT"/>
              </w:rPr>
              <w:t>Pavadinimas</w:t>
            </w:r>
          </w:p>
        </w:tc>
        <w:tc>
          <w:tcPr>
            <w:tcW w:w="1673" w:type="dxa"/>
            <w:hideMark/>
          </w:tcPr>
          <w:p w14:paraId="06DC1AFC"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Likutis ataskaitinio laikotarpio pabaigai</w:t>
            </w:r>
          </w:p>
        </w:tc>
        <w:tc>
          <w:tcPr>
            <w:tcW w:w="1871" w:type="dxa"/>
            <w:hideMark/>
          </w:tcPr>
          <w:p w14:paraId="4503EFEB" w14:textId="77777777" w:rsidR="007E623B" w:rsidRPr="007E623B" w:rsidRDefault="007E623B" w:rsidP="007E623B">
            <w:pPr>
              <w:tabs>
                <w:tab w:val="left" w:pos="0"/>
                <w:tab w:val="left" w:pos="709"/>
              </w:tabs>
              <w:autoSpaceDE w:val="0"/>
              <w:autoSpaceDN w:val="0"/>
              <w:adjustRightInd w:val="0"/>
              <w:jc w:val="both"/>
              <w:rPr>
                <w:color w:val="000000"/>
                <w:lang w:val="pt-BR" w:eastAsia="lt-LT"/>
              </w:rPr>
            </w:pPr>
            <w:r w:rsidRPr="007E623B">
              <w:rPr>
                <w:color w:val="000000"/>
                <w:lang w:val="pt-BR" w:eastAsia="lt-LT"/>
              </w:rPr>
              <w:t>Likutis praėjusio ataskaitinio laikotarpio pabaigai</w:t>
            </w:r>
          </w:p>
        </w:tc>
        <w:tc>
          <w:tcPr>
            <w:tcW w:w="1212" w:type="dxa"/>
            <w:hideMark/>
          </w:tcPr>
          <w:p w14:paraId="4317D0F4"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Pasikeitimas, proc</w:t>
            </w:r>
          </w:p>
        </w:tc>
      </w:tr>
      <w:tr w:rsidR="007E623B" w:rsidRPr="007E623B" w14:paraId="2ACD49D3" w14:textId="77777777" w:rsidTr="004171BA">
        <w:trPr>
          <w:trHeight w:val="288"/>
        </w:trPr>
        <w:tc>
          <w:tcPr>
            <w:tcW w:w="4985" w:type="dxa"/>
            <w:noWrap/>
            <w:hideMark/>
          </w:tcPr>
          <w:p w14:paraId="44AC4B5F"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Benzinas</w:t>
            </w:r>
          </w:p>
        </w:tc>
        <w:tc>
          <w:tcPr>
            <w:tcW w:w="1673" w:type="dxa"/>
            <w:noWrap/>
            <w:hideMark/>
          </w:tcPr>
          <w:p w14:paraId="20D45C8C"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52,19</w:t>
            </w:r>
          </w:p>
        </w:tc>
        <w:tc>
          <w:tcPr>
            <w:tcW w:w="1871" w:type="dxa"/>
            <w:noWrap/>
            <w:hideMark/>
          </w:tcPr>
          <w:p w14:paraId="0DEF22F5"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122,27</w:t>
            </w:r>
          </w:p>
        </w:tc>
        <w:tc>
          <w:tcPr>
            <w:tcW w:w="1212" w:type="dxa"/>
            <w:noWrap/>
            <w:hideMark/>
          </w:tcPr>
          <w:p w14:paraId="2A1CB80B"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-57,32</w:t>
            </w:r>
          </w:p>
        </w:tc>
      </w:tr>
      <w:tr w:rsidR="007E623B" w:rsidRPr="007E623B" w14:paraId="70B88E9D" w14:textId="77777777" w:rsidTr="004171BA">
        <w:trPr>
          <w:trHeight w:val="288"/>
        </w:trPr>
        <w:tc>
          <w:tcPr>
            <w:tcW w:w="4985" w:type="dxa"/>
            <w:noWrap/>
            <w:hideMark/>
          </w:tcPr>
          <w:p w14:paraId="2095F69A" w14:textId="77777777" w:rsidR="007E623B" w:rsidRPr="007E623B" w:rsidRDefault="007E623B" w:rsidP="007E623B">
            <w:pPr>
              <w:tabs>
                <w:tab w:val="left" w:pos="0"/>
                <w:tab w:val="left" w:pos="709"/>
              </w:tabs>
              <w:autoSpaceDE w:val="0"/>
              <w:autoSpaceDN w:val="0"/>
              <w:adjustRightInd w:val="0"/>
              <w:jc w:val="both"/>
              <w:rPr>
                <w:color w:val="000000"/>
                <w:lang w:val="pt-BR" w:eastAsia="lt-LT"/>
              </w:rPr>
            </w:pPr>
            <w:r w:rsidRPr="007E623B">
              <w:rPr>
                <w:color w:val="000000"/>
                <w:lang w:val="pt-BR" w:eastAsia="lt-LT"/>
              </w:rPr>
              <w:t>Europos sveikatos draudimo kortelės (ESDK)</w:t>
            </w:r>
          </w:p>
        </w:tc>
        <w:tc>
          <w:tcPr>
            <w:tcW w:w="1673" w:type="dxa"/>
            <w:noWrap/>
            <w:hideMark/>
          </w:tcPr>
          <w:p w14:paraId="34222858"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13980,41</w:t>
            </w:r>
          </w:p>
        </w:tc>
        <w:tc>
          <w:tcPr>
            <w:tcW w:w="1871" w:type="dxa"/>
            <w:noWrap/>
            <w:hideMark/>
          </w:tcPr>
          <w:p w14:paraId="1D728CDD"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38069,77</w:t>
            </w:r>
          </w:p>
        </w:tc>
        <w:tc>
          <w:tcPr>
            <w:tcW w:w="1212" w:type="dxa"/>
            <w:noWrap/>
            <w:hideMark/>
          </w:tcPr>
          <w:p w14:paraId="4E92CC68"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-63,28</w:t>
            </w:r>
          </w:p>
        </w:tc>
      </w:tr>
      <w:tr w:rsidR="007E623B" w:rsidRPr="007E623B" w14:paraId="48A979C2" w14:textId="77777777" w:rsidTr="004171BA">
        <w:trPr>
          <w:trHeight w:val="599"/>
        </w:trPr>
        <w:tc>
          <w:tcPr>
            <w:tcW w:w="4985" w:type="dxa"/>
            <w:noWrap/>
            <w:hideMark/>
          </w:tcPr>
          <w:p w14:paraId="73441F42"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Sveikatos priežiūros specialistų tapatybę patvirtinantys lipdukai (SPSTP)</w:t>
            </w:r>
          </w:p>
        </w:tc>
        <w:tc>
          <w:tcPr>
            <w:tcW w:w="1673" w:type="dxa"/>
            <w:noWrap/>
            <w:hideMark/>
          </w:tcPr>
          <w:p w14:paraId="17701B7E"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550,37</w:t>
            </w:r>
          </w:p>
        </w:tc>
        <w:tc>
          <w:tcPr>
            <w:tcW w:w="1871" w:type="dxa"/>
            <w:noWrap/>
            <w:hideMark/>
          </w:tcPr>
          <w:p w14:paraId="42DB75A2"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550,37</w:t>
            </w:r>
          </w:p>
        </w:tc>
        <w:tc>
          <w:tcPr>
            <w:tcW w:w="1212" w:type="dxa"/>
            <w:noWrap/>
            <w:hideMark/>
          </w:tcPr>
          <w:p w14:paraId="783C9EEA"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0,00</w:t>
            </w:r>
          </w:p>
        </w:tc>
      </w:tr>
      <w:tr w:rsidR="007E623B" w:rsidRPr="007E623B" w14:paraId="76B4B42F" w14:textId="77777777" w:rsidTr="004171BA">
        <w:trPr>
          <w:trHeight w:val="288"/>
        </w:trPr>
        <w:tc>
          <w:tcPr>
            <w:tcW w:w="4985" w:type="dxa"/>
            <w:noWrap/>
            <w:hideMark/>
          </w:tcPr>
          <w:p w14:paraId="28B0DFF8"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Kompensuojamųjų vaistų pasų knygelės (KVP)</w:t>
            </w:r>
          </w:p>
        </w:tc>
        <w:tc>
          <w:tcPr>
            <w:tcW w:w="1673" w:type="dxa"/>
            <w:noWrap/>
            <w:hideMark/>
          </w:tcPr>
          <w:p w14:paraId="248CF46D"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707,37</w:t>
            </w:r>
          </w:p>
        </w:tc>
        <w:tc>
          <w:tcPr>
            <w:tcW w:w="1871" w:type="dxa"/>
            <w:noWrap/>
            <w:hideMark/>
          </w:tcPr>
          <w:p w14:paraId="4E89D070"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707,37</w:t>
            </w:r>
          </w:p>
        </w:tc>
        <w:tc>
          <w:tcPr>
            <w:tcW w:w="1212" w:type="dxa"/>
            <w:noWrap/>
            <w:hideMark/>
          </w:tcPr>
          <w:p w14:paraId="180E4689"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0,00</w:t>
            </w:r>
          </w:p>
        </w:tc>
      </w:tr>
      <w:tr w:rsidR="007E623B" w:rsidRPr="007E623B" w14:paraId="410B10AB" w14:textId="77777777" w:rsidTr="004171BA">
        <w:trPr>
          <w:trHeight w:val="288"/>
        </w:trPr>
        <w:tc>
          <w:tcPr>
            <w:tcW w:w="4985" w:type="dxa"/>
            <w:noWrap/>
            <w:hideMark/>
          </w:tcPr>
          <w:p w14:paraId="0D7154AE"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KVP tituliniai lapai</w:t>
            </w:r>
          </w:p>
        </w:tc>
        <w:tc>
          <w:tcPr>
            <w:tcW w:w="1673" w:type="dxa"/>
            <w:noWrap/>
            <w:hideMark/>
          </w:tcPr>
          <w:p w14:paraId="4FCA5660"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56,70</w:t>
            </w:r>
          </w:p>
        </w:tc>
        <w:tc>
          <w:tcPr>
            <w:tcW w:w="1871" w:type="dxa"/>
            <w:noWrap/>
            <w:hideMark/>
          </w:tcPr>
          <w:p w14:paraId="20607F70"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56,70</w:t>
            </w:r>
          </w:p>
        </w:tc>
        <w:tc>
          <w:tcPr>
            <w:tcW w:w="1212" w:type="dxa"/>
            <w:noWrap/>
            <w:hideMark/>
          </w:tcPr>
          <w:p w14:paraId="3105A802"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0,00</w:t>
            </w:r>
          </w:p>
        </w:tc>
      </w:tr>
      <w:tr w:rsidR="007E623B" w:rsidRPr="007E623B" w14:paraId="6B144592" w14:textId="77777777" w:rsidTr="004171BA">
        <w:trPr>
          <w:trHeight w:val="288"/>
        </w:trPr>
        <w:tc>
          <w:tcPr>
            <w:tcW w:w="4985" w:type="dxa"/>
            <w:noWrap/>
            <w:hideMark/>
          </w:tcPr>
          <w:p w14:paraId="608B55F2"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Toneriai</w:t>
            </w:r>
          </w:p>
        </w:tc>
        <w:tc>
          <w:tcPr>
            <w:tcW w:w="1673" w:type="dxa"/>
            <w:noWrap/>
            <w:hideMark/>
          </w:tcPr>
          <w:p w14:paraId="5C6D1F58"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997,16</w:t>
            </w:r>
          </w:p>
        </w:tc>
        <w:tc>
          <w:tcPr>
            <w:tcW w:w="1871" w:type="dxa"/>
            <w:noWrap/>
            <w:hideMark/>
          </w:tcPr>
          <w:p w14:paraId="61586B87"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1818,11</w:t>
            </w:r>
          </w:p>
        </w:tc>
        <w:tc>
          <w:tcPr>
            <w:tcW w:w="1212" w:type="dxa"/>
            <w:noWrap/>
            <w:hideMark/>
          </w:tcPr>
          <w:p w14:paraId="1821FDDA"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-45,15</w:t>
            </w:r>
          </w:p>
        </w:tc>
      </w:tr>
      <w:tr w:rsidR="007E623B" w:rsidRPr="007E623B" w14:paraId="6215EE43" w14:textId="77777777" w:rsidTr="004171BA">
        <w:trPr>
          <w:trHeight w:val="288"/>
        </w:trPr>
        <w:tc>
          <w:tcPr>
            <w:tcW w:w="4985" w:type="dxa"/>
            <w:noWrap/>
            <w:hideMark/>
          </w:tcPr>
          <w:p w14:paraId="03BDE6C8"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ESDK laminavimo juostelės</w:t>
            </w:r>
          </w:p>
        </w:tc>
        <w:tc>
          <w:tcPr>
            <w:tcW w:w="1673" w:type="dxa"/>
            <w:noWrap/>
            <w:hideMark/>
          </w:tcPr>
          <w:p w14:paraId="274B3A22"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5822,90</w:t>
            </w:r>
          </w:p>
        </w:tc>
        <w:tc>
          <w:tcPr>
            <w:tcW w:w="1871" w:type="dxa"/>
            <w:noWrap/>
            <w:hideMark/>
          </w:tcPr>
          <w:p w14:paraId="0C01FC07"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9878,75</w:t>
            </w:r>
          </w:p>
        </w:tc>
        <w:tc>
          <w:tcPr>
            <w:tcW w:w="1212" w:type="dxa"/>
            <w:noWrap/>
            <w:hideMark/>
          </w:tcPr>
          <w:p w14:paraId="432E4B92"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-41,06</w:t>
            </w:r>
          </w:p>
        </w:tc>
      </w:tr>
      <w:tr w:rsidR="007E623B" w:rsidRPr="007E623B" w14:paraId="4DC5D7BD" w14:textId="77777777" w:rsidTr="004171BA">
        <w:trPr>
          <w:trHeight w:val="288"/>
        </w:trPr>
        <w:tc>
          <w:tcPr>
            <w:tcW w:w="4985" w:type="dxa"/>
            <w:noWrap/>
            <w:hideMark/>
          </w:tcPr>
          <w:p w14:paraId="7E627274"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Popierius</w:t>
            </w:r>
          </w:p>
        </w:tc>
        <w:tc>
          <w:tcPr>
            <w:tcW w:w="1673" w:type="dxa"/>
            <w:noWrap/>
            <w:hideMark/>
          </w:tcPr>
          <w:p w14:paraId="21CDBE7C"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914,70</w:t>
            </w:r>
          </w:p>
        </w:tc>
        <w:tc>
          <w:tcPr>
            <w:tcW w:w="1871" w:type="dxa"/>
            <w:noWrap/>
            <w:hideMark/>
          </w:tcPr>
          <w:p w14:paraId="6D1155B7"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215,67</w:t>
            </w:r>
          </w:p>
        </w:tc>
        <w:tc>
          <w:tcPr>
            <w:tcW w:w="1212" w:type="dxa"/>
            <w:noWrap/>
            <w:hideMark/>
          </w:tcPr>
          <w:p w14:paraId="4D122FF0"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324,12</w:t>
            </w:r>
          </w:p>
        </w:tc>
      </w:tr>
      <w:tr w:rsidR="007E623B" w:rsidRPr="007E623B" w14:paraId="134456D5" w14:textId="77777777" w:rsidTr="004171BA">
        <w:trPr>
          <w:trHeight w:val="288"/>
        </w:trPr>
        <w:tc>
          <w:tcPr>
            <w:tcW w:w="4985" w:type="dxa"/>
            <w:noWrap/>
            <w:hideMark/>
          </w:tcPr>
          <w:p w14:paraId="39F2476D"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Vokai</w:t>
            </w:r>
          </w:p>
        </w:tc>
        <w:tc>
          <w:tcPr>
            <w:tcW w:w="1673" w:type="dxa"/>
            <w:noWrap/>
            <w:hideMark/>
          </w:tcPr>
          <w:p w14:paraId="1EAAEB4E"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0,00</w:t>
            </w:r>
          </w:p>
        </w:tc>
        <w:tc>
          <w:tcPr>
            <w:tcW w:w="1871" w:type="dxa"/>
            <w:noWrap/>
            <w:hideMark/>
          </w:tcPr>
          <w:p w14:paraId="1E11C67C"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69,57</w:t>
            </w:r>
          </w:p>
        </w:tc>
        <w:tc>
          <w:tcPr>
            <w:tcW w:w="1212" w:type="dxa"/>
            <w:noWrap/>
            <w:hideMark/>
          </w:tcPr>
          <w:p w14:paraId="2AF850E6"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w:t>
            </w:r>
          </w:p>
        </w:tc>
      </w:tr>
      <w:tr w:rsidR="007E623B" w:rsidRPr="007E623B" w14:paraId="628371B3" w14:textId="77777777" w:rsidTr="004171BA">
        <w:trPr>
          <w:trHeight w:val="288"/>
        </w:trPr>
        <w:tc>
          <w:tcPr>
            <w:tcW w:w="4985" w:type="dxa"/>
            <w:noWrap/>
            <w:hideMark/>
          </w:tcPr>
          <w:p w14:paraId="3FC3E399"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Ūkinės prekės</w:t>
            </w:r>
          </w:p>
        </w:tc>
        <w:tc>
          <w:tcPr>
            <w:tcW w:w="1673" w:type="dxa"/>
            <w:noWrap/>
            <w:hideMark/>
          </w:tcPr>
          <w:p w14:paraId="58FF4397"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0,00</w:t>
            </w:r>
          </w:p>
        </w:tc>
        <w:tc>
          <w:tcPr>
            <w:tcW w:w="1871" w:type="dxa"/>
            <w:noWrap/>
            <w:hideMark/>
          </w:tcPr>
          <w:p w14:paraId="53D0DDFB"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1491,87</w:t>
            </w:r>
          </w:p>
        </w:tc>
        <w:tc>
          <w:tcPr>
            <w:tcW w:w="1212" w:type="dxa"/>
            <w:noWrap/>
            <w:hideMark/>
          </w:tcPr>
          <w:p w14:paraId="0EE0D621"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w:t>
            </w:r>
          </w:p>
        </w:tc>
      </w:tr>
      <w:tr w:rsidR="007E623B" w:rsidRPr="007E623B" w14:paraId="1BD21666" w14:textId="77777777" w:rsidTr="004171BA">
        <w:trPr>
          <w:trHeight w:val="288"/>
        </w:trPr>
        <w:tc>
          <w:tcPr>
            <w:tcW w:w="4985" w:type="dxa"/>
            <w:noWrap/>
            <w:hideMark/>
          </w:tcPr>
          <w:p w14:paraId="67ADC554"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Reprezentacinės prekės</w:t>
            </w:r>
          </w:p>
        </w:tc>
        <w:tc>
          <w:tcPr>
            <w:tcW w:w="1673" w:type="dxa"/>
            <w:noWrap/>
            <w:hideMark/>
          </w:tcPr>
          <w:p w14:paraId="10781789"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0,00</w:t>
            </w:r>
          </w:p>
        </w:tc>
        <w:tc>
          <w:tcPr>
            <w:tcW w:w="1871" w:type="dxa"/>
            <w:noWrap/>
            <w:hideMark/>
          </w:tcPr>
          <w:p w14:paraId="6A2BAB73"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1444,54</w:t>
            </w:r>
          </w:p>
        </w:tc>
        <w:tc>
          <w:tcPr>
            <w:tcW w:w="1212" w:type="dxa"/>
            <w:noWrap/>
            <w:hideMark/>
          </w:tcPr>
          <w:p w14:paraId="285D3BF6"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w:t>
            </w:r>
          </w:p>
        </w:tc>
      </w:tr>
      <w:tr w:rsidR="007E623B" w:rsidRPr="007E623B" w14:paraId="33B7FAAF" w14:textId="77777777" w:rsidTr="004171BA">
        <w:trPr>
          <w:trHeight w:val="288"/>
        </w:trPr>
        <w:tc>
          <w:tcPr>
            <w:tcW w:w="4985" w:type="dxa"/>
            <w:noWrap/>
            <w:hideMark/>
          </w:tcPr>
          <w:p w14:paraId="65B20C36" w14:textId="77777777" w:rsidR="007E623B" w:rsidRPr="007E623B" w:rsidRDefault="007E623B" w:rsidP="007E623B">
            <w:pPr>
              <w:tabs>
                <w:tab w:val="left" w:pos="0"/>
                <w:tab w:val="left" w:pos="709"/>
              </w:tabs>
              <w:autoSpaceDE w:val="0"/>
              <w:autoSpaceDN w:val="0"/>
              <w:adjustRightInd w:val="0"/>
              <w:jc w:val="both"/>
              <w:rPr>
                <w:color w:val="000000"/>
                <w:lang w:val="en-AU" w:eastAsia="lt-LT"/>
              </w:rPr>
            </w:pPr>
            <w:r w:rsidRPr="007E623B">
              <w:rPr>
                <w:color w:val="000000"/>
                <w:lang w:val="en-AU" w:eastAsia="lt-LT"/>
              </w:rPr>
              <w:t>Viešinimo prekės</w:t>
            </w:r>
          </w:p>
        </w:tc>
        <w:tc>
          <w:tcPr>
            <w:tcW w:w="1673" w:type="dxa"/>
            <w:noWrap/>
            <w:hideMark/>
          </w:tcPr>
          <w:p w14:paraId="7A8B668E"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0,00</w:t>
            </w:r>
          </w:p>
        </w:tc>
        <w:tc>
          <w:tcPr>
            <w:tcW w:w="1871" w:type="dxa"/>
            <w:noWrap/>
            <w:hideMark/>
          </w:tcPr>
          <w:p w14:paraId="50EA47DA" w14:textId="77777777" w:rsidR="007E623B" w:rsidRPr="007E623B" w:rsidRDefault="007E623B" w:rsidP="007E623B">
            <w:pPr>
              <w:tabs>
                <w:tab w:val="left" w:pos="0"/>
                <w:tab w:val="left" w:pos="709"/>
              </w:tabs>
              <w:autoSpaceDE w:val="0"/>
              <w:autoSpaceDN w:val="0"/>
              <w:adjustRightInd w:val="0"/>
              <w:jc w:val="right"/>
              <w:rPr>
                <w:color w:val="000000"/>
                <w:lang w:val="en-AU" w:eastAsia="lt-LT"/>
              </w:rPr>
            </w:pPr>
            <w:r w:rsidRPr="007E623B">
              <w:rPr>
                <w:color w:val="000000"/>
                <w:lang w:val="en-AU" w:eastAsia="lt-LT"/>
              </w:rPr>
              <w:t>2678,94</w:t>
            </w:r>
          </w:p>
        </w:tc>
        <w:tc>
          <w:tcPr>
            <w:tcW w:w="1212" w:type="dxa"/>
            <w:noWrap/>
            <w:hideMark/>
          </w:tcPr>
          <w:p w14:paraId="46D3502F" w14:textId="77777777" w:rsidR="007E623B" w:rsidRPr="007E623B" w:rsidRDefault="007E623B" w:rsidP="007E623B">
            <w:pPr>
              <w:tabs>
                <w:tab w:val="left" w:pos="0"/>
                <w:tab w:val="left" w:pos="709"/>
              </w:tabs>
              <w:autoSpaceDE w:val="0"/>
              <w:autoSpaceDN w:val="0"/>
              <w:adjustRightInd w:val="0"/>
              <w:jc w:val="right"/>
              <w:rPr>
                <w:color w:val="000000"/>
                <w:highlight w:val="yellow"/>
                <w:lang w:val="en-AU" w:eastAsia="lt-LT"/>
              </w:rPr>
            </w:pPr>
            <w:r w:rsidRPr="007E623B">
              <w:rPr>
                <w:color w:val="000000"/>
                <w:lang w:val="en-AU" w:eastAsia="lt-LT"/>
              </w:rPr>
              <w:t>-</w:t>
            </w:r>
          </w:p>
        </w:tc>
      </w:tr>
      <w:tr w:rsidR="007E623B" w:rsidRPr="007E623B" w14:paraId="7E53A96E" w14:textId="77777777" w:rsidTr="004171BA">
        <w:trPr>
          <w:trHeight w:val="288"/>
        </w:trPr>
        <w:tc>
          <w:tcPr>
            <w:tcW w:w="4985" w:type="dxa"/>
            <w:noWrap/>
            <w:hideMark/>
          </w:tcPr>
          <w:p w14:paraId="3418DCB9" w14:textId="77777777" w:rsidR="007E623B" w:rsidRPr="007E623B" w:rsidRDefault="007E623B" w:rsidP="007E623B">
            <w:pPr>
              <w:tabs>
                <w:tab w:val="left" w:pos="0"/>
                <w:tab w:val="left" w:pos="709"/>
              </w:tabs>
              <w:autoSpaceDE w:val="0"/>
              <w:autoSpaceDN w:val="0"/>
              <w:adjustRightInd w:val="0"/>
              <w:jc w:val="both"/>
              <w:rPr>
                <w:b/>
                <w:bCs/>
                <w:color w:val="000000"/>
                <w:lang w:val="en-AU" w:eastAsia="lt-LT"/>
              </w:rPr>
            </w:pPr>
            <w:r w:rsidRPr="007E623B">
              <w:rPr>
                <w:b/>
                <w:bCs/>
                <w:color w:val="000000"/>
                <w:lang w:val="en-AU" w:eastAsia="lt-LT"/>
              </w:rPr>
              <w:t>Iš viso:</w:t>
            </w:r>
          </w:p>
        </w:tc>
        <w:tc>
          <w:tcPr>
            <w:tcW w:w="1673" w:type="dxa"/>
            <w:noWrap/>
            <w:hideMark/>
          </w:tcPr>
          <w:p w14:paraId="38D8742F" w14:textId="77777777" w:rsidR="007E623B" w:rsidRPr="007E623B" w:rsidRDefault="007E623B" w:rsidP="007E623B">
            <w:pPr>
              <w:tabs>
                <w:tab w:val="left" w:pos="0"/>
                <w:tab w:val="left" w:pos="709"/>
              </w:tabs>
              <w:autoSpaceDE w:val="0"/>
              <w:autoSpaceDN w:val="0"/>
              <w:adjustRightInd w:val="0"/>
              <w:jc w:val="right"/>
              <w:rPr>
                <w:b/>
                <w:bCs/>
                <w:color w:val="000000"/>
                <w:lang w:val="en-AU" w:eastAsia="lt-LT"/>
              </w:rPr>
            </w:pPr>
            <w:r w:rsidRPr="007E623B">
              <w:rPr>
                <w:b/>
                <w:bCs/>
                <w:color w:val="000000"/>
                <w:lang w:val="en-AU" w:eastAsia="lt-LT"/>
              </w:rPr>
              <w:t>23081,80</w:t>
            </w:r>
          </w:p>
        </w:tc>
        <w:tc>
          <w:tcPr>
            <w:tcW w:w="1871" w:type="dxa"/>
            <w:noWrap/>
            <w:hideMark/>
          </w:tcPr>
          <w:p w14:paraId="62EDF3C8" w14:textId="77777777" w:rsidR="007E623B" w:rsidRPr="007E623B" w:rsidRDefault="007E623B" w:rsidP="007E623B">
            <w:pPr>
              <w:tabs>
                <w:tab w:val="left" w:pos="0"/>
                <w:tab w:val="left" w:pos="709"/>
              </w:tabs>
              <w:autoSpaceDE w:val="0"/>
              <w:autoSpaceDN w:val="0"/>
              <w:adjustRightInd w:val="0"/>
              <w:jc w:val="right"/>
              <w:rPr>
                <w:b/>
                <w:bCs/>
                <w:color w:val="000000"/>
                <w:lang w:val="en-AU" w:eastAsia="lt-LT"/>
              </w:rPr>
            </w:pPr>
            <w:r w:rsidRPr="007E623B">
              <w:rPr>
                <w:b/>
                <w:bCs/>
                <w:color w:val="000000"/>
                <w:lang w:val="en-AU" w:eastAsia="lt-LT"/>
              </w:rPr>
              <w:t>57103,93</w:t>
            </w:r>
          </w:p>
        </w:tc>
        <w:tc>
          <w:tcPr>
            <w:tcW w:w="1212" w:type="dxa"/>
            <w:noWrap/>
            <w:hideMark/>
          </w:tcPr>
          <w:p w14:paraId="5DAE2F26" w14:textId="77777777" w:rsidR="007E623B" w:rsidRPr="007E623B" w:rsidRDefault="007E623B" w:rsidP="007E623B">
            <w:pPr>
              <w:tabs>
                <w:tab w:val="left" w:pos="0"/>
                <w:tab w:val="left" w:pos="709"/>
              </w:tabs>
              <w:autoSpaceDE w:val="0"/>
              <w:autoSpaceDN w:val="0"/>
              <w:adjustRightInd w:val="0"/>
              <w:jc w:val="right"/>
              <w:rPr>
                <w:b/>
                <w:bCs/>
                <w:color w:val="000000"/>
                <w:highlight w:val="yellow"/>
                <w:lang w:val="en-AU" w:eastAsia="lt-LT"/>
              </w:rPr>
            </w:pPr>
            <w:r w:rsidRPr="007E623B">
              <w:rPr>
                <w:b/>
                <w:bCs/>
                <w:color w:val="000000"/>
                <w:lang w:val="en-AU" w:eastAsia="lt-LT"/>
              </w:rPr>
              <w:t>-59,58</w:t>
            </w:r>
          </w:p>
        </w:tc>
      </w:tr>
    </w:tbl>
    <w:p w14:paraId="6A97DEFD" w14:textId="77777777" w:rsidR="007E623B" w:rsidRPr="007E623B" w:rsidRDefault="007E623B" w:rsidP="007E623B">
      <w:pPr>
        <w:tabs>
          <w:tab w:val="left" w:pos="0"/>
          <w:tab w:val="left" w:pos="709"/>
        </w:tabs>
        <w:autoSpaceDE w:val="0"/>
        <w:autoSpaceDN w:val="0"/>
        <w:adjustRightInd w:val="0"/>
        <w:jc w:val="both"/>
        <w:rPr>
          <w:color w:val="000000"/>
          <w:lang w:val="lt-LT" w:eastAsia="lt-LT"/>
        </w:rPr>
      </w:pPr>
    </w:p>
    <w:p w14:paraId="5F527DD4" w14:textId="77777777" w:rsidR="007E623B" w:rsidRPr="007E623B" w:rsidRDefault="007E623B" w:rsidP="008A4BDF">
      <w:pPr>
        <w:tabs>
          <w:tab w:val="left" w:pos="0"/>
          <w:tab w:val="left" w:pos="709"/>
          <w:tab w:val="left" w:pos="851"/>
        </w:tabs>
        <w:autoSpaceDE w:val="0"/>
        <w:autoSpaceDN w:val="0"/>
        <w:adjustRightInd w:val="0"/>
        <w:ind w:firstLine="851"/>
        <w:jc w:val="both"/>
        <w:rPr>
          <w:color w:val="000000"/>
          <w:lang w:val="lt-LT" w:eastAsia="lt-LT"/>
        </w:rPr>
      </w:pPr>
      <w:r w:rsidRPr="007E623B">
        <w:rPr>
          <w:color w:val="000000"/>
          <w:lang w:val="lt-LT" w:eastAsia="lt-LT"/>
        </w:rPr>
        <w:t>Apskaitoje nebuvo registruotas atsargų vertės sumažėjimas.</w:t>
      </w:r>
    </w:p>
    <w:p w14:paraId="7AB219C2" w14:textId="77777777" w:rsidR="007E623B" w:rsidRPr="007E623B" w:rsidRDefault="007E623B" w:rsidP="007E623B">
      <w:pPr>
        <w:tabs>
          <w:tab w:val="left" w:pos="0"/>
          <w:tab w:val="left" w:pos="709"/>
        </w:tabs>
        <w:autoSpaceDE w:val="0"/>
        <w:autoSpaceDN w:val="0"/>
        <w:adjustRightInd w:val="0"/>
        <w:jc w:val="both"/>
        <w:rPr>
          <w:color w:val="000000"/>
          <w:lang w:val="lt-LT" w:eastAsia="lt-LT"/>
        </w:rPr>
      </w:pPr>
    </w:p>
    <w:p w14:paraId="1D932F53" w14:textId="77777777" w:rsidR="007E623B" w:rsidRPr="007E623B" w:rsidRDefault="007E623B" w:rsidP="008A4BDF">
      <w:pPr>
        <w:tabs>
          <w:tab w:val="left" w:pos="851"/>
        </w:tabs>
        <w:autoSpaceDE w:val="0"/>
        <w:autoSpaceDN w:val="0"/>
        <w:adjustRightInd w:val="0"/>
        <w:ind w:hanging="720"/>
        <w:jc w:val="both"/>
        <w:rPr>
          <w:b/>
          <w:color w:val="000000"/>
          <w:lang w:val="lt-LT" w:eastAsia="lt-LT"/>
        </w:rPr>
      </w:pPr>
      <w:r w:rsidRPr="007E623B">
        <w:rPr>
          <w:color w:val="000000"/>
          <w:lang w:val="lt-LT" w:eastAsia="lt-LT"/>
        </w:rPr>
        <w:tab/>
      </w:r>
      <w:r w:rsidRPr="007E623B">
        <w:rPr>
          <w:color w:val="000000"/>
          <w:lang w:val="lt-LT" w:eastAsia="lt-LT"/>
        </w:rPr>
        <w:tab/>
      </w:r>
      <w:r w:rsidRPr="007E623B">
        <w:rPr>
          <w:b/>
          <w:color w:val="000000"/>
          <w:lang w:val="lt-LT" w:eastAsia="lt-LT"/>
        </w:rPr>
        <w:t xml:space="preserve">Pastaba Nr. 4.  </w:t>
      </w:r>
      <w:r w:rsidRPr="007E623B">
        <w:rPr>
          <w:i/>
          <w:color w:val="000000"/>
          <w:lang w:val="lt-LT" w:eastAsia="lt-LT"/>
        </w:rPr>
        <w:t>Išankstiniai mokėjimai</w:t>
      </w:r>
      <w:r w:rsidRPr="007E623B">
        <w:rPr>
          <w:color w:val="000000"/>
          <w:lang w:val="lt-LT" w:eastAsia="lt-LT"/>
        </w:rPr>
        <w:t xml:space="preserve">. Informacija apie išankstinius mokėjimus pateikta pagal 6-o standarto 6 priede pateiktą formą, </w:t>
      </w:r>
      <w:r w:rsidRPr="007E623B">
        <w:rPr>
          <w:b/>
          <w:color w:val="000000"/>
          <w:lang w:val="lt-LT" w:eastAsia="lt-LT"/>
        </w:rPr>
        <w:t>priedas Nr. 4.</w:t>
      </w:r>
      <w:r w:rsidRPr="007E623B">
        <w:rPr>
          <w:color w:val="000000"/>
          <w:lang w:val="lt-LT" w:eastAsia="lt-LT"/>
        </w:rPr>
        <w:t xml:space="preserve"> </w:t>
      </w:r>
    </w:p>
    <w:p w14:paraId="328B42C5" w14:textId="77777777" w:rsidR="007E623B" w:rsidRPr="007E623B" w:rsidRDefault="007E623B" w:rsidP="008A4BDF">
      <w:pPr>
        <w:autoSpaceDE w:val="0"/>
        <w:autoSpaceDN w:val="0"/>
        <w:adjustRightInd w:val="0"/>
        <w:ind w:left="851" w:hanging="851"/>
        <w:jc w:val="both"/>
        <w:rPr>
          <w:color w:val="000000"/>
          <w:lang w:val="lt-LT" w:eastAsia="lt-LT"/>
        </w:rPr>
      </w:pPr>
      <w:r w:rsidRPr="007E623B">
        <w:rPr>
          <w:color w:val="000000"/>
          <w:lang w:val="lt-LT" w:eastAsia="lt-LT"/>
        </w:rPr>
        <w:tab/>
        <w:t>Kitos ateinančių laikotarpių sąnaudos – 656,11 Eur, iš jų:</w:t>
      </w:r>
    </w:p>
    <w:p w14:paraId="238D3B36" w14:textId="77777777" w:rsidR="007E623B" w:rsidRPr="007E623B" w:rsidRDefault="007E623B" w:rsidP="007E623B">
      <w:pPr>
        <w:autoSpaceDE w:val="0"/>
        <w:autoSpaceDN w:val="0"/>
        <w:adjustRightInd w:val="0"/>
        <w:ind w:left="720" w:hanging="720"/>
        <w:jc w:val="both"/>
        <w:rPr>
          <w:lang w:val="lt-LT" w:eastAsia="lt-LT"/>
        </w:rPr>
      </w:pPr>
      <w:r w:rsidRPr="007E623B">
        <w:rPr>
          <w:color w:val="000000"/>
          <w:lang w:val="lt-LT" w:eastAsia="lt-LT"/>
        </w:rPr>
        <w:t xml:space="preserve">            - Ryšių paslaugos – </w:t>
      </w:r>
      <w:r w:rsidRPr="007E623B">
        <w:rPr>
          <w:lang w:val="lt-LT" w:eastAsia="lt-LT"/>
        </w:rPr>
        <w:t>31,46 Eur,</w:t>
      </w:r>
    </w:p>
    <w:p w14:paraId="7C255091"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Turto draudimo paslaugos – 371,62 Eur,</w:t>
      </w:r>
    </w:p>
    <w:p w14:paraId="3E90D598"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Prenumeratos paslaugos – 253,03 Eur.</w:t>
      </w:r>
    </w:p>
    <w:p w14:paraId="555EF911" w14:textId="77777777" w:rsidR="007E623B" w:rsidRPr="007E623B" w:rsidRDefault="007E623B" w:rsidP="007E623B">
      <w:pPr>
        <w:autoSpaceDE w:val="0"/>
        <w:autoSpaceDN w:val="0"/>
        <w:adjustRightInd w:val="0"/>
        <w:ind w:left="720" w:hanging="720"/>
        <w:jc w:val="both"/>
        <w:rPr>
          <w:b/>
          <w:color w:val="000000"/>
          <w:lang w:val="lt-LT" w:eastAsia="lt-LT"/>
        </w:rPr>
      </w:pPr>
      <w:r w:rsidRPr="007E623B">
        <w:rPr>
          <w:b/>
          <w:color w:val="000000"/>
          <w:lang w:val="lt-LT" w:eastAsia="lt-LT"/>
        </w:rPr>
        <w:tab/>
      </w:r>
    </w:p>
    <w:p w14:paraId="3785DAA4" w14:textId="77777777" w:rsidR="007E623B" w:rsidRPr="007E623B" w:rsidRDefault="007E623B" w:rsidP="000F7467">
      <w:pPr>
        <w:tabs>
          <w:tab w:val="left" w:pos="851"/>
        </w:tabs>
        <w:autoSpaceDE w:val="0"/>
        <w:autoSpaceDN w:val="0"/>
        <w:adjustRightInd w:val="0"/>
        <w:ind w:hanging="720"/>
        <w:jc w:val="both"/>
        <w:rPr>
          <w:b/>
          <w:color w:val="000000"/>
          <w:lang w:val="lt-LT" w:eastAsia="lt-LT"/>
        </w:rPr>
      </w:pPr>
      <w:r w:rsidRPr="007E623B">
        <w:rPr>
          <w:b/>
          <w:color w:val="000000"/>
          <w:lang w:val="lt-LT" w:eastAsia="lt-LT"/>
        </w:rPr>
        <w:tab/>
      </w:r>
      <w:r w:rsidRPr="007E623B">
        <w:rPr>
          <w:b/>
          <w:color w:val="000000"/>
          <w:lang w:val="lt-LT" w:eastAsia="lt-LT"/>
        </w:rPr>
        <w:tab/>
        <w:t xml:space="preserve">Pastaba Nr. 5.  </w:t>
      </w:r>
      <w:r w:rsidRPr="007E623B">
        <w:rPr>
          <w:i/>
          <w:color w:val="000000"/>
          <w:lang w:val="lt-LT" w:eastAsia="lt-LT"/>
        </w:rPr>
        <w:t>Per vienus metus gautinos sumos</w:t>
      </w:r>
      <w:r w:rsidRPr="007E623B">
        <w:rPr>
          <w:color w:val="000000"/>
          <w:lang w:val="lt-LT" w:eastAsia="lt-LT"/>
        </w:rPr>
        <w:t xml:space="preserve">. Informacija apie per vienus metus gautinas sumas pagal 17-o standarto 7 priede ir Informacija apie įsipareigojimų dalį nacionaline ir užsienio valiutomis 13 priede pateiktose formose, </w:t>
      </w:r>
      <w:r w:rsidRPr="007E623B">
        <w:rPr>
          <w:b/>
          <w:color w:val="000000"/>
          <w:lang w:val="lt-LT" w:eastAsia="lt-LT"/>
        </w:rPr>
        <w:t>priedas Nr. 5 ir priedas Nr. 6.</w:t>
      </w:r>
    </w:p>
    <w:p w14:paraId="25219AC6" w14:textId="77777777" w:rsidR="007E623B" w:rsidRPr="007E623B" w:rsidRDefault="007E623B" w:rsidP="007E623B">
      <w:pPr>
        <w:autoSpaceDE w:val="0"/>
        <w:autoSpaceDN w:val="0"/>
        <w:adjustRightInd w:val="0"/>
        <w:ind w:left="720" w:hanging="720"/>
        <w:jc w:val="both"/>
        <w:rPr>
          <w:color w:val="000000"/>
          <w:lang w:val="pt-BR" w:eastAsia="lt-LT"/>
        </w:rPr>
      </w:pPr>
      <w:r w:rsidRPr="007E623B">
        <w:rPr>
          <w:color w:val="000000"/>
          <w:lang w:val="lt-LT" w:eastAsia="lt-LT"/>
        </w:rPr>
        <w:tab/>
        <w:t xml:space="preserve">Sukauptas gautinas sumas sudaro  </w:t>
      </w:r>
      <w:r w:rsidRPr="007E623B">
        <w:rPr>
          <w:color w:val="000000"/>
          <w:lang w:val="pt-BR" w:eastAsia="lt-LT"/>
        </w:rPr>
        <w:t xml:space="preserve">434283,29 </w:t>
      </w:r>
      <w:r w:rsidRPr="007E623B">
        <w:rPr>
          <w:color w:val="000000"/>
          <w:lang w:val="lt-LT" w:eastAsia="lt-LT"/>
        </w:rPr>
        <w:t>Eur, iš jų;</w:t>
      </w:r>
    </w:p>
    <w:p w14:paraId="153B6590"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Sukauptas atostoginių rezervas -  </w:t>
      </w:r>
      <w:r w:rsidRPr="007E623B">
        <w:rPr>
          <w:color w:val="000000"/>
          <w:lang w:val="pt-BR" w:eastAsia="lt-LT"/>
        </w:rPr>
        <w:t>405081,30</w:t>
      </w:r>
      <w:r w:rsidRPr="007E623B">
        <w:rPr>
          <w:color w:val="000000"/>
          <w:lang w:val="lt-LT" w:eastAsia="lt-LT"/>
        </w:rPr>
        <w:t xml:space="preserve"> Eur,</w:t>
      </w:r>
    </w:p>
    <w:p w14:paraId="22B411AB"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Sukauptos socialinio draudimo atostogų rezervas -  </w:t>
      </w:r>
      <w:r w:rsidRPr="007E623B">
        <w:rPr>
          <w:color w:val="000000"/>
          <w:lang w:val="pt-BR" w:eastAsia="lt-LT"/>
        </w:rPr>
        <w:t>5873,66</w:t>
      </w:r>
      <w:r w:rsidRPr="007E623B">
        <w:rPr>
          <w:color w:val="000000"/>
          <w:lang w:val="lt-LT" w:eastAsia="lt-LT"/>
        </w:rPr>
        <w:t xml:space="preserve"> Eur,</w:t>
      </w:r>
    </w:p>
    <w:p w14:paraId="7116841E"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Sukauptas įsiskolinimas tiekėjams  - 335,66</w:t>
      </w:r>
      <w:r w:rsidRPr="007E623B">
        <w:rPr>
          <w:color w:val="000000"/>
          <w:lang w:val="lt-LT" w:eastAsia="lt-LT"/>
        </w:rPr>
        <w:tab/>
        <w:t>Eur,</w:t>
      </w:r>
    </w:p>
    <w:p w14:paraId="53C12F6C" w14:textId="77777777" w:rsidR="000F7467" w:rsidRDefault="007E623B" w:rsidP="000F7467">
      <w:pPr>
        <w:autoSpaceDE w:val="0"/>
        <w:autoSpaceDN w:val="0"/>
        <w:adjustRightInd w:val="0"/>
        <w:ind w:left="720" w:hanging="720"/>
        <w:jc w:val="both"/>
        <w:rPr>
          <w:color w:val="000000"/>
          <w:lang w:val="lt-LT" w:eastAsia="lt-LT"/>
        </w:rPr>
      </w:pPr>
      <w:r w:rsidRPr="007E623B">
        <w:rPr>
          <w:color w:val="000000"/>
          <w:lang w:val="lt-LT" w:eastAsia="lt-LT"/>
        </w:rPr>
        <w:t xml:space="preserve">           - Kiti trumpalaikiai atidėjiniai – 22992,67 Eur.</w:t>
      </w:r>
    </w:p>
    <w:p w14:paraId="6B84EAF0" w14:textId="086CDF5A" w:rsidR="007E623B" w:rsidRPr="007E623B" w:rsidRDefault="007E623B" w:rsidP="000F7467">
      <w:pPr>
        <w:autoSpaceDE w:val="0"/>
        <w:autoSpaceDN w:val="0"/>
        <w:adjustRightInd w:val="0"/>
        <w:ind w:firstLine="851"/>
        <w:jc w:val="both"/>
        <w:rPr>
          <w:color w:val="000000"/>
          <w:lang w:val="lt-LT" w:eastAsia="lt-LT"/>
        </w:rPr>
      </w:pPr>
      <w:r w:rsidRPr="007E623B">
        <w:rPr>
          <w:color w:val="000000"/>
          <w:lang w:val="lt-LT" w:eastAsia="lt-LT"/>
        </w:rPr>
        <w:t>Lyginant su praeitu atskaitiniu laikotarpiu sukauptos gautinos sumos sumažėjo 4940,76 Eur dėl sukaupto atostogų rezervo ir kitų trumpalaikių atidėjinių sumažėjimo.</w:t>
      </w:r>
    </w:p>
    <w:p w14:paraId="6535DFFD" w14:textId="77777777" w:rsidR="007E623B" w:rsidRPr="007E623B" w:rsidRDefault="007E623B" w:rsidP="007E623B">
      <w:pPr>
        <w:autoSpaceDE w:val="0"/>
        <w:autoSpaceDN w:val="0"/>
        <w:adjustRightInd w:val="0"/>
        <w:ind w:left="720" w:hanging="720"/>
        <w:jc w:val="both"/>
        <w:rPr>
          <w:color w:val="000000"/>
          <w:lang w:val="lt-LT" w:eastAsia="lt-LT"/>
        </w:rPr>
      </w:pPr>
    </w:p>
    <w:p w14:paraId="5EDECED7" w14:textId="77777777" w:rsidR="007E623B" w:rsidRPr="007E623B" w:rsidRDefault="007E623B" w:rsidP="00ED53A4">
      <w:pPr>
        <w:tabs>
          <w:tab w:val="left" w:pos="851"/>
        </w:tabs>
        <w:autoSpaceDE w:val="0"/>
        <w:autoSpaceDN w:val="0"/>
        <w:adjustRightInd w:val="0"/>
        <w:ind w:hanging="720"/>
        <w:jc w:val="both"/>
        <w:rPr>
          <w:color w:val="000000"/>
          <w:lang w:val="lt-LT" w:eastAsia="lt-LT"/>
        </w:rPr>
      </w:pPr>
      <w:r w:rsidRPr="007E623B">
        <w:rPr>
          <w:color w:val="000000"/>
          <w:lang w:val="lt-LT" w:eastAsia="lt-LT"/>
        </w:rPr>
        <w:tab/>
      </w:r>
      <w:r w:rsidRPr="007E623B">
        <w:rPr>
          <w:color w:val="000000"/>
          <w:lang w:val="lt-LT" w:eastAsia="lt-LT"/>
        </w:rPr>
        <w:tab/>
      </w:r>
      <w:r w:rsidRPr="007E623B">
        <w:rPr>
          <w:b/>
          <w:color w:val="000000"/>
          <w:lang w:val="lt-LT" w:eastAsia="lt-LT"/>
        </w:rPr>
        <w:t>Pastaba Nr. 6.</w:t>
      </w:r>
      <w:r w:rsidRPr="007E623B">
        <w:rPr>
          <w:color w:val="000000"/>
          <w:lang w:val="lt-LT" w:eastAsia="lt-LT"/>
        </w:rPr>
        <w:t xml:space="preserve"> </w:t>
      </w:r>
      <w:r w:rsidRPr="007E623B">
        <w:rPr>
          <w:i/>
          <w:color w:val="000000"/>
          <w:lang w:val="lt-LT" w:eastAsia="lt-LT"/>
        </w:rPr>
        <w:t>Finansavimo sumos</w:t>
      </w:r>
      <w:r w:rsidRPr="007E623B">
        <w:rPr>
          <w:color w:val="000000"/>
          <w:lang w:val="lt-LT" w:eastAsia="lt-LT"/>
        </w:rPr>
        <w:t xml:space="preserve">.  Informacija apie finansavimo sumas pagal šaltinį, tikslinę paskirtį ir jų pokyčiai per ataskaitinį laikotarpį pagal 20-o standarto 4 ir 5 prieduose pateiktas formas, </w:t>
      </w:r>
      <w:r w:rsidRPr="007E623B">
        <w:rPr>
          <w:b/>
          <w:color w:val="000000"/>
          <w:lang w:val="lt-LT" w:eastAsia="lt-LT"/>
        </w:rPr>
        <w:t>priedas Nr. 7</w:t>
      </w:r>
      <w:r w:rsidRPr="007E623B">
        <w:rPr>
          <w:color w:val="000000"/>
          <w:lang w:val="lt-LT" w:eastAsia="lt-LT"/>
        </w:rPr>
        <w:t xml:space="preserve"> ir </w:t>
      </w:r>
      <w:r w:rsidRPr="007E623B">
        <w:rPr>
          <w:b/>
          <w:color w:val="000000"/>
          <w:lang w:val="lt-LT" w:eastAsia="lt-LT"/>
        </w:rPr>
        <w:t>priedas Nr. 8.</w:t>
      </w:r>
    </w:p>
    <w:p w14:paraId="24B1F775" w14:textId="77777777" w:rsidR="007E623B" w:rsidRPr="007E623B" w:rsidRDefault="007E623B" w:rsidP="00ED53A4">
      <w:pPr>
        <w:tabs>
          <w:tab w:val="left" w:pos="851"/>
        </w:tabs>
        <w:autoSpaceDE w:val="0"/>
        <w:autoSpaceDN w:val="0"/>
        <w:adjustRightInd w:val="0"/>
        <w:ind w:hanging="720"/>
        <w:jc w:val="both"/>
        <w:rPr>
          <w:color w:val="000000"/>
          <w:lang w:val="lt-LT" w:eastAsia="lt-LT"/>
        </w:rPr>
      </w:pPr>
      <w:r w:rsidRPr="007E623B">
        <w:rPr>
          <w:color w:val="000000"/>
          <w:lang w:val="lt-LT" w:eastAsia="lt-LT"/>
        </w:rPr>
        <w:tab/>
      </w:r>
      <w:r w:rsidRPr="007E623B">
        <w:rPr>
          <w:color w:val="000000"/>
          <w:lang w:val="lt-LT" w:eastAsia="lt-LT"/>
        </w:rPr>
        <w:tab/>
        <w:t>Per ataskaitinį laikotarpį gautos finansavimo sumos 1372800,00 Eur, iš jų 13317,58 Eur nepiniginiam turtui įsigyti, 1359482,42 Eur  kitoms išlaidoms kompensuoti.</w:t>
      </w:r>
    </w:p>
    <w:p w14:paraId="5A6F05D0" w14:textId="77777777" w:rsidR="007E623B" w:rsidRPr="007E623B" w:rsidRDefault="007E623B" w:rsidP="007E623B">
      <w:pPr>
        <w:autoSpaceDE w:val="0"/>
        <w:autoSpaceDN w:val="0"/>
        <w:adjustRightInd w:val="0"/>
        <w:ind w:hanging="720"/>
        <w:jc w:val="both"/>
        <w:rPr>
          <w:color w:val="000000"/>
          <w:lang w:val="lt-LT" w:eastAsia="lt-LT"/>
        </w:rPr>
      </w:pPr>
    </w:p>
    <w:p w14:paraId="703EF33F" w14:textId="77777777" w:rsidR="007E623B" w:rsidRPr="007E623B" w:rsidRDefault="007E623B" w:rsidP="007E623B">
      <w:pPr>
        <w:ind w:firstLine="851"/>
        <w:jc w:val="both"/>
        <w:rPr>
          <w:lang w:val="lt-LT"/>
        </w:rPr>
      </w:pPr>
      <w:r w:rsidRPr="007E623B">
        <w:rPr>
          <w:b/>
          <w:lang w:val="pt-BR"/>
        </w:rPr>
        <w:t>Pastaba Nr. 7</w:t>
      </w:r>
      <w:r w:rsidRPr="007E623B">
        <w:rPr>
          <w:lang w:val="pt-BR"/>
        </w:rPr>
        <w:t xml:space="preserve">. Trumpalaikiai atidėjiniai </w:t>
      </w:r>
      <w:r w:rsidRPr="007E623B">
        <w:rPr>
          <w:lang w:val="pt-BR" w:eastAsia="en-GB"/>
        </w:rPr>
        <w:t xml:space="preserve">22992,67 </w:t>
      </w:r>
      <w:r w:rsidRPr="007E623B">
        <w:rPr>
          <w:lang w:val="pt-BR"/>
        </w:rPr>
        <w:t xml:space="preserve">Eur atidėjiniai išeitinėms išmokoms </w:t>
      </w:r>
      <w:r w:rsidRPr="007E623B">
        <w:rPr>
          <w:lang w:val="lt-LT"/>
        </w:rPr>
        <w:t xml:space="preserve">18-o standarto 3,4  prieduose pateiktas formas, </w:t>
      </w:r>
      <w:r w:rsidRPr="007E623B">
        <w:rPr>
          <w:b/>
          <w:lang w:val="lt-LT"/>
        </w:rPr>
        <w:t>priedas Nr. 9</w:t>
      </w:r>
      <w:r w:rsidRPr="007E623B">
        <w:rPr>
          <w:lang w:val="lt-LT"/>
        </w:rPr>
        <w:t xml:space="preserve"> ir </w:t>
      </w:r>
      <w:r w:rsidRPr="007E623B">
        <w:rPr>
          <w:b/>
          <w:bCs/>
          <w:lang w:val="lt-LT"/>
        </w:rPr>
        <w:t xml:space="preserve">priedas Nr.10. </w:t>
      </w:r>
      <w:r w:rsidRPr="007E623B">
        <w:rPr>
          <w:lang w:val="lt-LT"/>
        </w:rPr>
        <w:t>Lyginant su 2024 m. sumažėjo 16526,86 Eur dėl darbuotojų, kuriems skaičiuojami atidėjiniai, skaičiaus sumažėjimo.</w:t>
      </w:r>
    </w:p>
    <w:p w14:paraId="3A06AD4D" w14:textId="77777777" w:rsidR="007E623B" w:rsidRPr="007E623B" w:rsidRDefault="007E623B" w:rsidP="007E623B">
      <w:pPr>
        <w:ind w:firstLine="851"/>
        <w:jc w:val="both"/>
        <w:rPr>
          <w:lang w:val="lt-LT"/>
        </w:rPr>
      </w:pPr>
    </w:p>
    <w:p w14:paraId="2D332EBA" w14:textId="77777777" w:rsidR="007E623B" w:rsidRPr="007E623B" w:rsidRDefault="007E623B" w:rsidP="007E623B">
      <w:pPr>
        <w:ind w:firstLine="851"/>
        <w:jc w:val="both"/>
        <w:rPr>
          <w:color w:val="000000"/>
          <w:lang w:val="pt-BR" w:eastAsia="lt-LT"/>
        </w:rPr>
      </w:pPr>
      <w:r w:rsidRPr="007E623B">
        <w:rPr>
          <w:b/>
          <w:lang w:val="pt-BR"/>
        </w:rPr>
        <w:t>Pastaba Nr. 8</w:t>
      </w:r>
      <w:r w:rsidRPr="007E623B">
        <w:rPr>
          <w:lang w:val="pt-BR"/>
        </w:rPr>
        <w:t xml:space="preserve">. Tiekėjams mokėtinas sumas sudaro </w:t>
      </w:r>
      <w:r w:rsidRPr="007E623B">
        <w:rPr>
          <w:color w:val="000000"/>
          <w:lang w:val="pt-BR" w:eastAsia="lt-LT"/>
        </w:rPr>
        <w:t xml:space="preserve">335,66 </w:t>
      </w:r>
      <w:r w:rsidRPr="007E623B">
        <w:rPr>
          <w:color w:val="000000"/>
          <w:lang w:val="lt-LT" w:eastAsia="lt-LT"/>
        </w:rPr>
        <w:t>Eur, iš jų:</w:t>
      </w:r>
    </w:p>
    <w:p w14:paraId="1F94618D"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Ryšių paslaugoms -  139,62 Eur,</w:t>
      </w:r>
    </w:p>
    <w:p w14:paraId="1A6F18BF"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Transporto išlaikymas – 45,19 Eur,</w:t>
      </w:r>
    </w:p>
    <w:p w14:paraId="3315058B"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 xml:space="preserve">            - Komunalinėms paslaugoms -  118,99 Eur,</w:t>
      </w:r>
    </w:p>
    <w:p w14:paraId="48827B24" w14:textId="77777777" w:rsidR="007E623B" w:rsidRPr="007E623B" w:rsidRDefault="007E623B" w:rsidP="007E623B">
      <w:pPr>
        <w:autoSpaceDE w:val="0"/>
        <w:autoSpaceDN w:val="0"/>
        <w:adjustRightInd w:val="0"/>
        <w:ind w:firstLine="709"/>
        <w:jc w:val="both"/>
        <w:rPr>
          <w:color w:val="000000"/>
          <w:lang w:val="lt-LT" w:eastAsia="lt-LT"/>
        </w:rPr>
      </w:pPr>
      <w:r w:rsidRPr="007E623B">
        <w:rPr>
          <w:color w:val="000000"/>
          <w:lang w:val="lt-LT" w:eastAsia="lt-LT"/>
        </w:rPr>
        <w:t>- Kitoms paslaugoms – 31,86 Eur, iš jų: valymo paslaugoms – 22,16 Eur, mokestis už išregistravimą – 8,92 Eur, už KVP -  0,78 Eur.</w:t>
      </w:r>
    </w:p>
    <w:p w14:paraId="50BADF28" w14:textId="77777777" w:rsidR="007E623B" w:rsidRPr="007E623B" w:rsidRDefault="007E623B" w:rsidP="007E623B">
      <w:pPr>
        <w:autoSpaceDE w:val="0"/>
        <w:autoSpaceDN w:val="0"/>
        <w:adjustRightInd w:val="0"/>
        <w:ind w:hanging="720"/>
        <w:jc w:val="both"/>
        <w:rPr>
          <w:color w:val="000000"/>
          <w:lang w:val="lt-LT" w:eastAsia="lt-LT"/>
        </w:rPr>
      </w:pPr>
      <w:r w:rsidRPr="007E623B">
        <w:rPr>
          <w:color w:val="000000"/>
          <w:lang w:val="lt-LT" w:eastAsia="lt-LT"/>
        </w:rPr>
        <w:tab/>
        <w:t xml:space="preserve">             Informacija apie kai kurias trumpalaikes mokėtinas sumas pagal </w:t>
      </w:r>
      <w:bookmarkStart w:id="17" w:name="_Hlk67391187"/>
      <w:r w:rsidRPr="007E623B">
        <w:rPr>
          <w:color w:val="000000"/>
          <w:lang w:val="lt-LT" w:eastAsia="lt-LT"/>
        </w:rPr>
        <w:t xml:space="preserve">17-o standarto 12 priede pateiktą formą, </w:t>
      </w:r>
      <w:r w:rsidRPr="007E623B">
        <w:rPr>
          <w:b/>
          <w:color w:val="000000"/>
          <w:lang w:val="lt-LT" w:eastAsia="lt-LT"/>
        </w:rPr>
        <w:t>priedas Nr. 11</w:t>
      </w:r>
      <w:r w:rsidRPr="007E623B">
        <w:rPr>
          <w:color w:val="000000"/>
          <w:lang w:val="lt-LT" w:eastAsia="lt-LT"/>
        </w:rPr>
        <w:t>.</w:t>
      </w:r>
      <w:bookmarkEnd w:id="17"/>
      <w:r w:rsidRPr="007E623B">
        <w:rPr>
          <w:color w:val="000000"/>
          <w:lang w:val="lt-LT" w:eastAsia="lt-LT"/>
        </w:rPr>
        <w:t xml:space="preserve"> </w:t>
      </w:r>
    </w:p>
    <w:p w14:paraId="2C0FDB86" w14:textId="77777777" w:rsidR="007E623B" w:rsidRPr="007E623B" w:rsidRDefault="007E623B" w:rsidP="007E623B">
      <w:pPr>
        <w:autoSpaceDE w:val="0"/>
        <w:autoSpaceDN w:val="0"/>
        <w:adjustRightInd w:val="0"/>
        <w:ind w:hanging="720"/>
        <w:jc w:val="both"/>
        <w:rPr>
          <w:color w:val="000000"/>
          <w:lang w:val="lt-LT" w:eastAsia="lt-LT"/>
        </w:rPr>
      </w:pPr>
    </w:p>
    <w:p w14:paraId="77655CEC" w14:textId="77777777" w:rsidR="007E623B" w:rsidRPr="007E623B" w:rsidRDefault="007E623B" w:rsidP="007E623B">
      <w:pPr>
        <w:autoSpaceDE w:val="0"/>
        <w:autoSpaceDN w:val="0"/>
        <w:adjustRightInd w:val="0"/>
        <w:ind w:left="720" w:hanging="720"/>
        <w:jc w:val="both"/>
        <w:rPr>
          <w:color w:val="000000"/>
          <w:highlight w:val="yellow"/>
          <w:lang w:val="pt-BR" w:eastAsia="lt-LT"/>
        </w:rPr>
      </w:pPr>
      <w:r w:rsidRPr="007E623B">
        <w:rPr>
          <w:b/>
          <w:color w:val="000000"/>
          <w:lang w:val="lt-LT" w:eastAsia="lt-LT"/>
        </w:rPr>
        <w:tab/>
      </w:r>
      <w:r w:rsidRPr="007E623B">
        <w:rPr>
          <w:b/>
          <w:color w:val="000000"/>
          <w:lang w:val="pt-BR" w:eastAsia="lt-LT"/>
        </w:rPr>
        <w:t>Pastaba Nr. 9</w:t>
      </w:r>
      <w:r w:rsidRPr="007E623B">
        <w:rPr>
          <w:b/>
          <w:color w:val="000000"/>
          <w:lang w:val="lt-LT" w:eastAsia="lt-LT"/>
        </w:rPr>
        <w:t xml:space="preserve">. </w:t>
      </w:r>
      <w:r w:rsidRPr="007E623B">
        <w:rPr>
          <w:color w:val="000000"/>
          <w:lang w:val="lt-LT" w:eastAsia="lt-LT"/>
        </w:rPr>
        <w:t xml:space="preserve">Sukauptos mokėtinos sumos </w:t>
      </w:r>
      <w:r w:rsidRPr="007E623B">
        <w:rPr>
          <w:color w:val="000000"/>
          <w:lang w:val="pt-BR" w:eastAsia="lt-LT"/>
        </w:rPr>
        <w:t xml:space="preserve">410954,96 </w:t>
      </w:r>
      <w:r w:rsidRPr="007E623B">
        <w:rPr>
          <w:color w:val="000000"/>
          <w:lang w:val="lt-LT" w:eastAsia="lt-LT"/>
        </w:rPr>
        <w:t>Eur, iš jų:</w:t>
      </w:r>
    </w:p>
    <w:p w14:paraId="06AAC140" w14:textId="77777777" w:rsidR="007E623B" w:rsidRPr="007E623B" w:rsidRDefault="007E623B" w:rsidP="007E623B">
      <w:pPr>
        <w:jc w:val="both"/>
        <w:rPr>
          <w:color w:val="000000"/>
          <w:lang w:val="pt-BR" w:eastAsia="en-GB"/>
        </w:rPr>
      </w:pPr>
      <w:r w:rsidRPr="007E623B">
        <w:rPr>
          <w:color w:val="000000"/>
          <w:lang w:val="lt-LT" w:eastAsia="lt-LT"/>
        </w:rPr>
        <w:t xml:space="preserve">            - Sukauptos atostoginių sąnaudos – </w:t>
      </w:r>
      <w:r w:rsidRPr="007E623B">
        <w:rPr>
          <w:color w:val="000000"/>
          <w:lang w:val="pt-BR" w:eastAsia="en-GB"/>
        </w:rPr>
        <w:t xml:space="preserve">405081,30 </w:t>
      </w:r>
      <w:r w:rsidRPr="007E623B">
        <w:rPr>
          <w:color w:val="000000"/>
          <w:lang w:val="lt-LT" w:eastAsia="lt-LT"/>
        </w:rPr>
        <w:t>Eur,</w:t>
      </w:r>
    </w:p>
    <w:p w14:paraId="5FC45CEF" w14:textId="77777777" w:rsidR="007E623B" w:rsidRPr="007E623B" w:rsidRDefault="007E623B" w:rsidP="007E623B">
      <w:pPr>
        <w:jc w:val="both"/>
        <w:rPr>
          <w:color w:val="000000"/>
          <w:lang w:val="pt-BR" w:eastAsia="en-GB"/>
        </w:rPr>
      </w:pPr>
      <w:r w:rsidRPr="007E623B">
        <w:rPr>
          <w:color w:val="000000"/>
          <w:lang w:val="lt-LT" w:eastAsia="lt-LT"/>
        </w:rPr>
        <w:t xml:space="preserve">            - Sukauptos socialinio draudimo atostogų sąnaudos – </w:t>
      </w:r>
      <w:r w:rsidRPr="007E623B">
        <w:rPr>
          <w:color w:val="000000"/>
          <w:lang w:val="pt-BR" w:eastAsia="en-GB"/>
        </w:rPr>
        <w:t xml:space="preserve">5873,66 </w:t>
      </w:r>
      <w:r w:rsidRPr="007E623B">
        <w:rPr>
          <w:color w:val="000000"/>
          <w:lang w:val="lt-LT" w:eastAsia="lt-LT"/>
        </w:rPr>
        <w:t>Eur.</w:t>
      </w:r>
    </w:p>
    <w:p w14:paraId="0B2E2EDE" w14:textId="77777777" w:rsidR="007E623B" w:rsidRPr="007E623B" w:rsidRDefault="007E623B" w:rsidP="007E623B">
      <w:pPr>
        <w:ind w:firstLine="851"/>
        <w:jc w:val="both"/>
        <w:rPr>
          <w:color w:val="000000"/>
          <w:lang w:val="lt-LT" w:eastAsia="lt-LT"/>
        </w:rPr>
      </w:pPr>
    </w:p>
    <w:p w14:paraId="05C8BFA9" w14:textId="77777777" w:rsidR="007E623B" w:rsidRPr="007E623B" w:rsidRDefault="007E623B" w:rsidP="007E623B">
      <w:pPr>
        <w:ind w:firstLine="851"/>
        <w:jc w:val="both"/>
        <w:rPr>
          <w:color w:val="000000"/>
          <w:lang w:val="lt-LT" w:eastAsia="lt-LT"/>
        </w:rPr>
      </w:pPr>
      <w:r w:rsidRPr="007E623B">
        <w:rPr>
          <w:color w:val="000000"/>
          <w:lang w:val="lt-LT" w:eastAsia="lt-LT"/>
        </w:rPr>
        <w:t>Ilgalaikių įsipareigojimų nėra.</w:t>
      </w:r>
    </w:p>
    <w:p w14:paraId="016D750A" w14:textId="77777777" w:rsidR="007E623B" w:rsidRPr="007E623B" w:rsidRDefault="007E623B" w:rsidP="007E623B">
      <w:pPr>
        <w:ind w:firstLine="851"/>
        <w:jc w:val="both"/>
        <w:rPr>
          <w:color w:val="000000"/>
          <w:sz w:val="20"/>
          <w:szCs w:val="20"/>
          <w:lang w:val="lt-LT" w:eastAsia="en-GB"/>
        </w:rPr>
      </w:pPr>
      <w:r w:rsidRPr="007E623B">
        <w:rPr>
          <w:color w:val="000000"/>
          <w:lang w:val="lt-LT" w:eastAsia="lt-LT"/>
        </w:rPr>
        <w:t>Neapibrėžtųjų įsipareigojimų likučio ataskaitinio laikotarpio pabaigoje nėra.</w:t>
      </w:r>
    </w:p>
    <w:p w14:paraId="5F2FAE6A" w14:textId="77777777" w:rsidR="007E623B" w:rsidRPr="007E623B" w:rsidRDefault="007E623B" w:rsidP="007E623B">
      <w:pPr>
        <w:autoSpaceDE w:val="0"/>
        <w:autoSpaceDN w:val="0"/>
        <w:adjustRightInd w:val="0"/>
        <w:jc w:val="both"/>
        <w:rPr>
          <w:color w:val="000000"/>
          <w:lang w:val="lt-LT" w:eastAsia="lt-LT"/>
        </w:rPr>
      </w:pPr>
    </w:p>
    <w:p w14:paraId="4342F1AC" w14:textId="77777777" w:rsidR="007E623B" w:rsidRPr="007E623B" w:rsidRDefault="007E623B" w:rsidP="007E623B">
      <w:pPr>
        <w:autoSpaceDE w:val="0"/>
        <w:autoSpaceDN w:val="0"/>
        <w:adjustRightInd w:val="0"/>
        <w:ind w:firstLine="709"/>
        <w:jc w:val="both"/>
        <w:rPr>
          <w:color w:val="000000"/>
          <w:lang w:val="lt-LT" w:eastAsia="lt-LT"/>
        </w:rPr>
      </w:pPr>
      <w:r w:rsidRPr="007E623B">
        <w:rPr>
          <w:b/>
          <w:bCs/>
          <w:color w:val="000000"/>
          <w:lang w:val="lt-LT" w:eastAsia="lt-LT"/>
        </w:rPr>
        <w:t xml:space="preserve">Pastaba Nr. 10. </w:t>
      </w:r>
      <w:r w:rsidRPr="007E623B">
        <w:rPr>
          <w:color w:val="000000"/>
          <w:lang w:val="lt-LT" w:eastAsia="lt-LT"/>
        </w:rPr>
        <w:t xml:space="preserve">Informacija apie būsimąsias pagrindinės nuomos įmokas, kurias numatoma sumokėti pagal pasirašytas veiklos nuomos sutartis pagal laikotarpius 19-o standarto 7 priede pateiktą formą, </w:t>
      </w:r>
      <w:r w:rsidRPr="007E623B">
        <w:rPr>
          <w:b/>
          <w:color w:val="000000"/>
          <w:lang w:val="lt-LT" w:eastAsia="lt-LT"/>
        </w:rPr>
        <w:t>priedas Nr. 12</w:t>
      </w:r>
      <w:r w:rsidRPr="007E623B">
        <w:rPr>
          <w:color w:val="000000"/>
          <w:lang w:val="lt-LT" w:eastAsia="lt-LT"/>
        </w:rPr>
        <w:t>.</w:t>
      </w:r>
    </w:p>
    <w:p w14:paraId="7A3E3EA1" w14:textId="77777777" w:rsidR="007E623B" w:rsidRPr="007E623B" w:rsidRDefault="007E623B" w:rsidP="007E623B">
      <w:pPr>
        <w:autoSpaceDE w:val="0"/>
        <w:autoSpaceDN w:val="0"/>
        <w:adjustRightInd w:val="0"/>
        <w:ind w:firstLine="709"/>
        <w:jc w:val="both"/>
        <w:rPr>
          <w:color w:val="000000"/>
          <w:lang w:val="lt-LT" w:eastAsia="lt-LT"/>
        </w:rPr>
      </w:pPr>
    </w:p>
    <w:p w14:paraId="40F59CF3" w14:textId="77777777" w:rsidR="007E623B" w:rsidRPr="007E623B" w:rsidRDefault="007E623B" w:rsidP="007E623B">
      <w:pPr>
        <w:autoSpaceDE w:val="0"/>
        <w:autoSpaceDN w:val="0"/>
        <w:adjustRightInd w:val="0"/>
        <w:ind w:firstLine="709"/>
        <w:jc w:val="both"/>
        <w:rPr>
          <w:color w:val="000000"/>
          <w:lang w:val="lt-LT" w:eastAsia="lt-LT"/>
        </w:rPr>
      </w:pPr>
      <w:r w:rsidRPr="007E623B">
        <w:rPr>
          <w:b/>
          <w:bCs/>
          <w:color w:val="000000"/>
          <w:lang w:val="lt-LT" w:eastAsia="lt-LT"/>
        </w:rPr>
        <w:t xml:space="preserve">Pastaba Nr.11. Grynasis turtas. </w:t>
      </w:r>
      <w:r w:rsidRPr="007E623B">
        <w:rPr>
          <w:color w:val="000000"/>
          <w:lang w:val="lt-LT" w:eastAsia="lt-LT"/>
        </w:rPr>
        <w:t>Grynojo turto likučio ataskaitinio laikotarpio pabaigoje nėra.</w:t>
      </w:r>
    </w:p>
    <w:p w14:paraId="2992F6DD" w14:textId="77777777" w:rsidR="007E623B" w:rsidRPr="007E623B" w:rsidRDefault="007E623B" w:rsidP="007E623B">
      <w:pPr>
        <w:autoSpaceDE w:val="0"/>
        <w:autoSpaceDN w:val="0"/>
        <w:adjustRightInd w:val="0"/>
        <w:ind w:left="720" w:hanging="720"/>
        <w:jc w:val="both"/>
        <w:rPr>
          <w:color w:val="000000"/>
          <w:lang w:val="lt-LT" w:eastAsia="lt-LT"/>
        </w:rPr>
      </w:pPr>
      <w:r w:rsidRPr="007E623B">
        <w:rPr>
          <w:color w:val="000000"/>
          <w:lang w:val="lt-LT" w:eastAsia="lt-LT"/>
        </w:rPr>
        <w:tab/>
      </w:r>
    </w:p>
    <w:p w14:paraId="061534EF" w14:textId="77777777" w:rsidR="007E623B" w:rsidRPr="007E623B" w:rsidRDefault="007E623B" w:rsidP="007E623B">
      <w:pPr>
        <w:autoSpaceDE w:val="0"/>
        <w:autoSpaceDN w:val="0"/>
        <w:adjustRightInd w:val="0"/>
        <w:ind w:left="720" w:hanging="11"/>
        <w:jc w:val="center"/>
        <w:rPr>
          <w:b/>
          <w:lang w:val="lt-LT"/>
        </w:rPr>
      </w:pPr>
    </w:p>
    <w:p w14:paraId="769C7496" w14:textId="77777777" w:rsidR="007E623B" w:rsidRPr="007E623B" w:rsidRDefault="007E623B" w:rsidP="007E623B">
      <w:pPr>
        <w:autoSpaceDE w:val="0"/>
        <w:autoSpaceDN w:val="0"/>
        <w:adjustRightInd w:val="0"/>
        <w:ind w:left="720" w:hanging="11"/>
        <w:jc w:val="center"/>
        <w:rPr>
          <w:b/>
          <w:color w:val="000000"/>
          <w:lang w:val="lt-LT" w:eastAsia="lt-LT"/>
        </w:rPr>
      </w:pPr>
      <w:r w:rsidRPr="007E623B">
        <w:rPr>
          <w:b/>
          <w:lang w:val="lt-LT"/>
        </w:rPr>
        <w:t xml:space="preserve">Veiklos rezultatų ataskaita </w:t>
      </w:r>
      <w:r w:rsidRPr="007E623B">
        <w:rPr>
          <w:b/>
          <w:lang w:val="pt-BR"/>
        </w:rPr>
        <w:t xml:space="preserve">pagal  2025 m. </w:t>
      </w:r>
      <w:r w:rsidRPr="007E623B">
        <w:rPr>
          <w:b/>
          <w:lang w:val="lt-LT"/>
        </w:rPr>
        <w:t>birželio</w:t>
      </w:r>
      <w:r w:rsidRPr="007E623B">
        <w:rPr>
          <w:b/>
          <w:lang w:val="pt-BR"/>
        </w:rPr>
        <w:t xml:space="preserve"> 30 d. </w:t>
      </w:r>
      <w:r w:rsidRPr="007E623B">
        <w:rPr>
          <w:b/>
          <w:lang w:val="lt-LT"/>
        </w:rPr>
        <w:t>duomenis</w:t>
      </w:r>
    </w:p>
    <w:p w14:paraId="6B318E6F" w14:textId="77777777" w:rsidR="007E623B" w:rsidRPr="007E623B" w:rsidRDefault="007E623B" w:rsidP="007E623B">
      <w:pPr>
        <w:ind w:hanging="720"/>
        <w:jc w:val="both"/>
        <w:rPr>
          <w:b/>
          <w:lang w:val="lt-LT"/>
        </w:rPr>
      </w:pPr>
      <w:r w:rsidRPr="007E623B">
        <w:rPr>
          <w:b/>
          <w:lang w:val="lt-LT"/>
        </w:rPr>
        <w:t xml:space="preserve"> </w:t>
      </w:r>
      <w:r w:rsidRPr="007E623B">
        <w:rPr>
          <w:b/>
          <w:lang w:val="lt-LT"/>
        </w:rPr>
        <w:tab/>
      </w:r>
    </w:p>
    <w:p w14:paraId="6732208C" w14:textId="6D601AA7" w:rsidR="007E623B" w:rsidRPr="007E623B" w:rsidRDefault="007E623B" w:rsidP="00BC6750">
      <w:pPr>
        <w:tabs>
          <w:tab w:val="left" w:pos="851"/>
        </w:tabs>
        <w:ind w:hanging="720"/>
        <w:jc w:val="both"/>
        <w:rPr>
          <w:lang w:val="lt-LT"/>
        </w:rPr>
      </w:pPr>
      <w:r w:rsidRPr="007E623B">
        <w:rPr>
          <w:b/>
          <w:lang w:val="lt-LT"/>
        </w:rPr>
        <w:tab/>
      </w:r>
      <w:r w:rsidRPr="007E623B">
        <w:rPr>
          <w:b/>
          <w:lang w:val="lt-LT"/>
        </w:rPr>
        <w:tab/>
        <w:t xml:space="preserve">Pastaba Nr. 12. </w:t>
      </w:r>
      <w:r w:rsidRPr="007E623B">
        <w:rPr>
          <w:lang w:val="lt-LT"/>
        </w:rPr>
        <w:t xml:space="preserve">Vadovaujantis kaupimo principu, pajamos apskaitoje pripažįstamos ir registruojamos tada, kai jos uždirbamos, neatsižvelgiant į pinigų gavimą. Pagrindinės veiklos pajamos </w:t>
      </w:r>
      <w:r w:rsidR="00BC6750" w:rsidRPr="00BC6750">
        <w:rPr>
          <w:lang w:val="lt-LT"/>
        </w:rPr>
        <w:t>1420867,39</w:t>
      </w:r>
      <w:r w:rsidRPr="007E623B">
        <w:rPr>
          <w:lang w:val="lt-LT"/>
        </w:rPr>
        <w:t xml:space="preserve"> Eur, kurios parodomos bendrąja verte.</w:t>
      </w:r>
      <w:r w:rsidRPr="007E623B">
        <w:rPr>
          <w:sz w:val="20"/>
          <w:szCs w:val="20"/>
          <w:lang w:val="lt-LT"/>
        </w:rPr>
        <w:t xml:space="preserve"> </w:t>
      </w:r>
      <w:r w:rsidR="00BC6750" w:rsidRPr="00BC6750">
        <w:rPr>
          <w:lang w:val="lt-LT"/>
        </w:rPr>
        <w:t>2025 m. finansiniai metai dėl reorganizavimo trumpesni nei įprastai, t.y. 2025 m. sausio-birželio mėn., todėl duomenys su praėjusiu ataskaitiniu laikotarpiu nėra palyginami</w:t>
      </w:r>
      <w:r w:rsidR="00BC6750">
        <w:rPr>
          <w:lang w:val="lt-LT"/>
        </w:rPr>
        <w:t>.</w:t>
      </w:r>
    </w:p>
    <w:p w14:paraId="09178E2D" w14:textId="77777777" w:rsidR="007E623B" w:rsidRPr="007E623B" w:rsidRDefault="007E623B" w:rsidP="007E623B">
      <w:pPr>
        <w:ind w:hanging="720"/>
        <w:jc w:val="both"/>
        <w:rPr>
          <w:lang w:val="lt-LT"/>
        </w:rPr>
      </w:pPr>
      <w:r w:rsidRPr="007E623B">
        <w:rPr>
          <w:lang w:val="lt-LT"/>
        </w:rPr>
        <w:tab/>
      </w:r>
      <w:r w:rsidRPr="007E623B">
        <w:rPr>
          <w:lang w:val="lt-LT"/>
        </w:rPr>
        <w:tab/>
      </w:r>
    </w:p>
    <w:p w14:paraId="67B61CBA" w14:textId="27FF8807" w:rsidR="007E623B" w:rsidRPr="007E623B" w:rsidRDefault="007E623B" w:rsidP="00BC6750">
      <w:pPr>
        <w:tabs>
          <w:tab w:val="left" w:pos="851"/>
        </w:tabs>
        <w:ind w:hanging="720"/>
        <w:jc w:val="both"/>
        <w:rPr>
          <w:lang w:val="pt-BR"/>
        </w:rPr>
      </w:pPr>
      <w:r w:rsidRPr="007E623B">
        <w:rPr>
          <w:lang w:val="lt-LT"/>
        </w:rPr>
        <w:tab/>
      </w:r>
      <w:r w:rsidRPr="007E623B">
        <w:rPr>
          <w:lang w:val="lt-LT"/>
        </w:rPr>
        <w:tab/>
      </w:r>
      <w:r w:rsidRPr="007E623B">
        <w:rPr>
          <w:b/>
          <w:lang w:val="lt-LT"/>
        </w:rPr>
        <w:t>Pastaba Nr. 13</w:t>
      </w:r>
      <w:r w:rsidRPr="007E623B">
        <w:rPr>
          <w:lang w:val="lt-LT"/>
        </w:rPr>
        <w:t xml:space="preserve">. </w:t>
      </w:r>
      <w:r w:rsidRPr="007E623B">
        <w:rPr>
          <w:i/>
          <w:lang w:val="lt-LT"/>
        </w:rPr>
        <w:t>Pagrindinės veiklos sąnaudos.</w:t>
      </w:r>
      <w:r w:rsidRPr="007E623B">
        <w:rPr>
          <w:lang w:val="lt-LT"/>
        </w:rPr>
        <w:t xml:space="preserve"> Sąnaudos, patirtos uždirbant ataskaitinio laikotarpio pajamas, registruojamos apskaitoje ir rodomos finansinėje atskaitomybėje, pagal kaupimo ir pajamų bei sąnaudų palyginimo principus. </w:t>
      </w:r>
      <w:r w:rsidRPr="007E623B">
        <w:rPr>
          <w:lang w:val="pt-BR"/>
        </w:rPr>
        <w:t xml:space="preserve">Ataskaitinių metų pagrindinės veiklos sąnaudos </w:t>
      </w:r>
      <w:r w:rsidR="00345A03" w:rsidRPr="00BC6750">
        <w:rPr>
          <w:lang w:val="lt-LT"/>
        </w:rPr>
        <w:t>1420867,39</w:t>
      </w:r>
      <w:r w:rsidR="00345A03" w:rsidRPr="007E623B">
        <w:rPr>
          <w:lang w:val="lt-LT"/>
        </w:rPr>
        <w:t xml:space="preserve"> </w:t>
      </w:r>
      <w:r w:rsidRPr="007E623B">
        <w:rPr>
          <w:lang w:val="pt-BR"/>
        </w:rPr>
        <w:t>Eur.</w:t>
      </w:r>
    </w:p>
    <w:p w14:paraId="5078F73E" w14:textId="77777777" w:rsidR="007E623B" w:rsidRPr="007E623B" w:rsidRDefault="007E623B" w:rsidP="007E623B">
      <w:pPr>
        <w:ind w:firstLine="851"/>
        <w:jc w:val="both"/>
        <w:rPr>
          <w:b/>
          <w:bCs/>
          <w:i/>
          <w:iCs/>
          <w:lang w:val="pt-BR"/>
        </w:rPr>
      </w:pPr>
      <w:r w:rsidRPr="007E623B">
        <w:rPr>
          <w:lang w:val="pt-BR"/>
        </w:rPr>
        <w:t xml:space="preserve">Informacija apie darbo užmokesčio ir socialinio draudimo sąnaudas pateikiama 24-ojo standarto priede, </w:t>
      </w:r>
      <w:r w:rsidRPr="007E623B">
        <w:rPr>
          <w:b/>
          <w:bCs/>
          <w:lang w:val="pt-BR"/>
        </w:rPr>
        <w:t>priedas Nr. 13</w:t>
      </w:r>
      <w:r w:rsidRPr="007E623B">
        <w:rPr>
          <w:b/>
          <w:bCs/>
          <w:i/>
          <w:iCs/>
          <w:lang w:val="pt-BR"/>
        </w:rPr>
        <w:t>.</w:t>
      </w:r>
    </w:p>
    <w:tbl>
      <w:tblPr>
        <w:tblW w:w="7933" w:type="dxa"/>
        <w:tblInd w:w="113" w:type="dxa"/>
        <w:tblLook w:val="04A0" w:firstRow="1" w:lastRow="0" w:firstColumn="1" w:lastColumn="0" w:noHBand="0" w:noVBand="1"/>
      </w:tblPr>
      <w:tblGrid>
        <w:gridCol w:w="3964"/>
        <w:gridCol w:w="1893"/>
        <w:gridCol w:w="2076"/>
      </w:tblGrid>
      <w:tr w:rsidR="002C625C" w:rsidRPr="00F95834" w14:paraId="0B31BDF3" w14:textId="77777777" w:rsidTr="002C625C">
        <w:trPr>
          <w:trHeight w:val="891"/>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4BB1E009" w14:textId="77777777" w:rsidR="002C625C" w:rsidRPr="007E623B" w:rsidRDefault="002C625C" w:rsidP="007E623B">
            <w:pPr>
              <w:rPr>
                <w:color w:val="000000"/>
                <w:lang w:val="en-GB" w:eastAsia="en-GB"/>
              </w:rPr>
            </w:pPr>
            <w:r w:rsidRPr="007E623B">
              <w:rPr>
                <w:color w:val="000000"/>
                <w:lang w:val="en-GB" w:eastAsia="en-GB"/>
              </w:rPr>
              <w:t>Sąnaudų pavadinimas</w:t>
            </w:r>
          </w:p>
        </w:tc>
        <w:tc>
          <w:tcPr>
            <w:tcW w:w="1893" w:type="dxa"/>
            <w:tcBorders>
              <w:top w:val="single" w:sz="4" w:space="0" w:color="auto"/>
              <w:left w:val="nil"/>
              <w:bottom w:val="single" w:sz="4" w:space="0" w:color="auto"/>
              <w:right w:val="single" w:sz="4" w:space="0" w:color="auto"/>
            </w:tcBorders>
            <w:vAlign w:val="bottom"/>
            <w:hideMark/>
          </w:tcPr>
          <w:p w14:paraId="01ECA34C" w14:textId="77777777" w:rsidR="002C625C" w:rsidRPr="007E623B" w:rsidRDefault="002C625C" w:rsidP="007E623B">
            <w:pPr>
              <w:jc w:val="center"/>
              <w:rPr>
                <w:color w:val="000000"/>
                <w:lang w:val="en-GB" w:eastAsia="en-GB"/>
              </w:rPr>
            </w:pPr>
            <w:r w:rsidRPr="007E623B">
              <w:rPr>
                <w:color w:val="000000"/>
                <w:lang w:val="en-GB" w:eastAsia="en-GB"/>
              </w:rPr>
              <w:t>Likutis ataskaitinio laikotarpio pabaigai</w:t>
            </w:r>
          </w:p>
        </w:tc>
        <w:tc>
          <w:tcPr>
            <w:tcW w:w="2076" w:type="dxa"/>
            <w:tcBorders>
              <w:top w:val="single" w:sz="4" w:space="0" w:color="auto"/>
              <w:left w:val="nil"/>
              <w:bottom w:val="single" w:sz="4" w:space="0" w:color="auto"/>
              <w:right w:val="single" w:sz="4" w:space="0" w:color="auto"/>
            </w:tcBorders>
            <w:vAlign w:val="bottom"/>
            <w:hideMark/>
          </w:tcPr>
          <w:p w14:paraId="6E414EE8" w14:textId="77777777" w:rsidR="002C625C" w:rsidRPr="007E623B" w:rsidRDefault="002C625C" w:rsidP="007E623B">
            <w:pPr>
              <w:jc w:val="center"/>
              <w:rPr>
                <w:color w:val="000000"/>
                <w:lang w:val="pt-BR" w:eastAsia="en-GB"/>
              </w:rPr>
            </w:pPr>
            <w:r w:rsidRPr="007E623B">
              <w:rPr>
                <w:color w:val="000000"/>
                <w:lang w:val="pt-BR" w:eastAsia="en-GB"/>
              </w:rPr>
              <w:t>Likutis praėjusio ataskaitinio laikotarpio pabaigai</w:t>
            </w:r>
          </w:p>
        </w:tc>
      </w:tr>
      <w:tr w:rsidR="003C3D4D" w:rsidRPr="007E623B" w14:paraId="29B309A5"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0E50DC90" w14:textId="77777777" w:rsidR="003C3D4D" w:rsidRPr="007E623B" w:rsidRDefault="003C3D4D" w:rsidP="003C3D4D">
            <w:pPr>
              <w:rPr>
                <w:color w:val="000000"/>
                <w:lang w:val="pt-BR" w:eastAsia="en-GB"/>
              </w:rPr>
            </w:pPr>
            <w:r w:rsidRPr="007E623B">
              <w:rPr>
                <w:color w:val="000000"/>
                <w:lang w:val="pt-BR" w:eastAsia="en-GB"/>
              </w:rPr>
              <w:t xml:space="preserve">Darbo užmokesčio ir socialinio draudimo </w:t>
            </w:r>
          </w:p>
        </w:tc>
        <w:tc>
          <w:tcPr>
            <w:tcW w:w="1893" w:type="dxa"/>
            <w:tcBorders>
              <w:top w:val="nil"/>
              <w:left w:val="nil"/>
              <w:bottom w:val="single" w:sz="4" w:space="0" w:color="auto"/>
              <w:right w:val="single" w:sz="4" w:space="0" w:color="auto"/>
            </w:tcBorders>
            <w:noWrap/>
            <w:vAlign w:val="bottom"/>
            <w:hideMark/>
          </w:tcPr>
          <w:p w14:paraId="4F2A2627" w14:textId="0B368901" w:rsidR="003C3D4D" w:rsidRPr="007E623B" w:rsidRDefault="00912960" w:rsidP="003C3D4D">
            <w:pPr>
              <w:jc w:val="right"/>
              <w:rPr>
                <w:color w:val="000000"/>
                <w:highlight w:val="yellow"/>
                <w:lang w:val="en-GB" w:eastAsia="en-GB"/>
              </w:rPr>
            </w:pPr>
            <w:r w:rsidRPr="00912960">
              <w:rPr>
                <w:color w:val="000000"/>
                <w:lang w:val="en-GB" w:eastAsia="en-GB"/>
              </w:rPr>
              <w:t>1257373,12</w:t>
            </w:r>
          </w:p>
        </w:tc>
        <w:tc>
          <w:tcPr>
            <w:tcW w:w="2076" w:type="dxa"/>
            <w:tcBorders>
              <w:top w:val="nil"/>
              <w:left w:val="nil"/>
              <w:bottom w:val="single" w:sz="4" w:space="0" w:color="auto"/>
              <w:right w:val="single" w:sz="4" w:space="0" w:color="auto"/>
            </w:tcBorders>
            <w:noWrap/>
            <w:hideMark/>
          </w:tcPr>
          <w:p w14:paraId="473577A2" w14:textId="77777777" w:rsidR="003C743D" w:rsidRDefault="003C743D" w:rsidP="003C3D4D">
            <w:pPr>
              <w:jc w:val="right"/>
            </w:pPr>
          </w:p>
          <w:p w14:paraId="1F067598" w14:textId="7DD09D74" w:rsidR="003C3D4D" w:rsidRPr="007E623B" w:rsidRDefault="003C3D4D" w:rsidP="003C3D4D">
            <w:pPr>
              <w:jc w:val="right"/>
              <w:rPr>
                <w:color w:val="000000"/>
                <w:lang w:val="en-GB" w:eastAsia="en-GB"/>
              </w:rPr>
            </w:pPr>
            <w:r w:rsidRPr="00CB44E1">
              <w:t>2268495,10</w:t>
            </w:r>
          </w:p>
        </w:tc>
      </w:tr>
      <w:tr w:rsidR="003C3D4D" w:rsidRPr="007E623B" w14:paraId="78766741"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5485BF74" w14:textId="77777777" w:rsidR="003C3D4D" w:rsidRPr="007E623B" w:rsidRDefault="003C3D4D" w:rsidP="003C3D4D">
            <w:pPr>
              <w:rPr>
                <w:color w:val="000000"/>
                <w:lang w:val="en-GB" w:eastAsia="en-GB"/>
              </w:rPr>
            </w:pPr>
            <w:r w:rsidRPr="007E623B">
              <w:rPr>
                <w:color w:val="000000"/>
                <w:lang w:val="en-GB" w:eastAsia="en-GB"/>
              </w:rPr>
              <w:t xml:space="preserve">Nusidėvėjimo ir amortizacijos </w:t>
            </w:r>
          </w:p>
        </w:tc>
        <w:tc>
          <w:tcPr>
            <w:tcW w:w="1893" w:type="dxa"/>
            <w:tcBorders>
              <w:top w:val="nil"/>
              <w:left w:val="nil"/>
              <w:bottom w:val="single" w:sz="4" w:space="0" w:color="auto"/>
              <w:right w:val="single" w:sz="4" w:space="0" w:color="auto"/>
            </w:tcBorders>
            <w:noWrap/>
            <w:vAlign w:val="bottom"/>
            <w:hideMark/>
          </w:tcPr>
          <w:p w14:paraId="2A0EAE0B" w14:textId="45725A3C" w:rsidR="003C3D4D" w:rsidRPr="007E623B" w:rsidRDefault="00D12FA4" w:rsidP="003C3D4D">
            <w:pPr>
              <w:jc w:val="right"/>
              <w:rPr>
                <w:color w:val="000000"/>
                <w:highlight w:val="yellow"/>
                <w:lang w:val="en-GB" w:eastAsia="en-GB"/>
              </w:rPr>
            </w:pPr>
            <w:r w:rsidRPr="00D12FA4">
              <w:rPr>
                <w:color w:val="000000"/>
                <w:lang w:val="en-GB" w:eastAsia="en-GB"/>
              </w:rPr>
              <w:t>23675,38</w:t>
            </w:r>
          </w:p>
        </w:tc>
        <w:tc>
          <w:tcPr>
            <w:tcW w:w="2076" w:type="dxa"/>
            <w:tcBorders>
              <w:top w:val="nil"/>
              <w:left w:val="nil"/>
              <w:bottom w:val="single" w:sz="4" w:space="0" w:color="auto"/>
              <w:right w:val="single" w:sz="4" w:space="0" w:color="auto"/>
            </w:tcBorders>
            <w:noWrap/>
            <w:hideMark/>
          </w:tcPr>
          <w:p w14:paraId="10379ADD" w14:textId="255C6F12" w:rsidR="003C3D4D" w:rsidRPr="007E623B" w:rsidRDefault="003C3D4D" w:rsidP="003C3D4D">
            <w:pPr>
              <w:jc w:val="right"/>
              <w:rPr>
                <w:color w:val="000000"/>
                <w:lang w:val="en-GB" w:eastAsia="en-GB"/>
              </w:rPr>
            </w:pPr>
            <w:r w:rsidRPr="00CB44E1">
              <w:t>71617,61</w:t>
            </w:r>
          </w:p>
        </w:tc>
      </w:tr>
      <w:tr w:rsidR="003C3D4D" w:rsidRPr="007E623B" w14:paraId="70DA5F88"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71642FC8" w14:textId="77777777" w:rsidR="003C3D4D" w:rsidRPr="007E623B" w:rsidRDefault="003C3D4D" w:rsidP="003C3D4D">
            <w:pPr>
              <w:rPr>
                <w:color w:val="000000"/>
                <w:lang w:val="en-GB" w:eastAsia="en-GB"/>
              </w:rPr>
            </w:pPr>
            <w:r w:rsidRPr="007E623B">
              <w:rPr>
                <w:color w:val="000000"/>
                <w:lang w:val="en-GB" w:eastAsia="en-GB"/>
              </w:rPr>
              <w:t xml:space="preserve">Komunalinių paslaugų ir ryšių </w:t>
            </w:r>
          </w:p>
        </w:tc>
        <w:tc>
          <w:tcPr>
            <w:tcW w:w="1893" w:type="dxa"/>
            <w:tcBorders>
              <w:top w:val="nil"/>
              <w:left w:val="nil"/>
              <w:bottom w:val="single" w:sz="4" w:space="0" w:color="auto"/>
              <w:right w:val="single" w:sz="4" w:space="0" w:color="auto"/>
            </w:tcBorders>
            <w:noWrap/>
            <w:vAlign w:val="bottom"/>
            <w:hideMark/>
          </w:tcPr>
          <w:p w14:paraId="2B89FF92" w14:textId="02A22815" w:rsidR="003C3D4D" w:rsidRPr="007E623B" w:rsidRDefault="00D12FA4" w:rsidP="003C3D4D">
            <w:pPr>
              <w:jc w:val="right"/>
              <w:rPr>
                <w:color w:val="000000"/>
                <w:highlight w:val="yellow"/>
                <w:lang w:val="en-GB" w:eastAsia="en-GB"/>
              </w:rPr>
            </w:pPr>
            <w:r w:rsidRPr="00D12FA4">
              <w:rPr>
                <w:color w:val="000000"/>
                <w:lang w:val="en-GB" w:eastAsia="en-GB"/>
              </w:rPr>
              <w:t>18351,13</w:t>
            </w:r>
          </w:p>
        </w:tc>
        <w:tc>
          <w:tcPr>
            <w:tcW w:w="2076" w:type="dxa"/>
            <w:tcBorders>
              <w:top w:val="nil"/>
              <w:left w:val="nil"/>
              <w:bottom w:val="single" w:sz="4" w:space="0" w:color="auto"/>
              <w:right w:val="single" w:sz="4" w:space="0" w:color="auto"/>
            </w:tcBorders>
            <w:noWrap/>
            <w:hideMark/>
          </w:tcPr>
          <w:p w14:paraId="681E5DE0" w14:textId="1F01AC99" w:rsidR="003C3D4D" w:rsidRPr="007E623B" w:rsidRDefault="003C3D4D" w:rsidP="003C3D4D">
            <w:pPr>
              <w:jc w:val="right"/>
              <w:rPr>
                <w:color w:val="000000"/>
                <w:lang w:val="en-GB" w:eastAsia="en-GB"/>
              </w:rPr>
            </w:pPr>
            <w:r w:rsidRPr="00CB44E1">
              <w:t>38977,56</w:t>
            </w:r>
          </w:p>
        </w:tc>
      </w:tr>
      <w:tr w:rsidR="003C3D4D" w:rsidRPr="007E623B" w14:paraId="46D37782"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048FD913" w14:textId="77777777" w:rsidR="003C3D4D" w:rsidRPr="007E623B" w:rsidRDefault="003C3D4D" w:rsidP="003C3D4D">
            <w:pPr>
              <w:rPr>
                <w:color w:val="000000"/>
                <w:lang w:val="en-GB" w:eastAsia="en-GB"/>
              </w:rPr>
            </w:pPr>
            <w:r w:rsidRPr="007E623B">
              <w:rPr>
                <w:color w:val="000000"/>
                <w:lang w:val="en-GB" w:eastAsia="en-GB"/>
              </w:rPr>
              <w:t>Komandiruočių</w:t>
            </w:r>
          </w:p>
        </w:tc>
        <w:tc>
          <w:tcPr>
            <w:tcW w:w="1893" w:type="dxa"/>
            <w:tcBorders>
              <w:top w:val="nil"/>
              <w:left w:val="nil"/>
              <w:bottom w:val="single" w:sz="4" w:space="0" w:color="auto"/>
              <w:right w:val="single" w:sz="4" w:space="0" w:color="auto"/>
            </w:tcBorders>
            <w:noWrap/>
            <w:vAlign w:val="bottom"/>
            <w:hideMark/>
          </w:tcPr>
          <w:p w14:paraId="1D875A56" w14:textId="0B7549FE" w:rsidR="003C3D4D" w:rsidRPr="007E623B" w:rsidRDefault="001C7AF1" w:rsidP="003C3D4D">
            <w:pPr>
              <w:jc w:val="right"/>
              <w:rPr>
                <w:color w:val="000000"/>
                <w:highlight w:val="yellow"/>
                <w:lang w:val="en-GB" w:eastAsia="en-GB"/>
              </w:rPr>
            </w:pPr>
            <w:r w:rsidRPr="001C7AF1">
              <w:rPr>
                <w:color w:val="000000"/>
                <w:lang w:val="en-GB" w:eastAsia="en-GB"/>
              </w:rPr>
              <w:t>419,13</w:t>
            </w:r>
          </w:p>
        </w:tc>
        <w:tc>
          <w:tcPr>
            <w:tcW w:w="2076" w:type="dxa"/>
            <w:tcBorders>
              <w:top w:val="nil"/>
              <w:left w:val="nil"/>
              <w:bottom w:val="single" w:sz="4" w:space="0" w:color="auto"/>
              <w:right w:val="single" w:sz="4" w:space="0" w:color="auto"/>
            </w:tcBorders>
            <w:noWrap/>
            <w:hideMark/>
          </w:tcPr>
          <w:p w14:paraId="6CA16410" w14:textId="2D9C474C" w:rsidR="003C3D4D" w:rsidRPr="007E623B" w:rsidRDefault="003C3D4D" w:rsidP="003C3D4D">
            <w:pPr>
              <w:jc w:val="right"/>
              <w:rPr>
                <w:color w:val="000000"/>
                <w:lang w:val="en-GB" w:eastAsia="en-GB"/>
              </w:rPr>
            </w:pPr>
            <w:r w:rsidRPr="00CB44E1">
              <w:t>220,64</w:t>
            </w:r>
          </w:p>
        </w:tc>
      </w:tr>
      <w:tr w:rsidR="003C3D4D" w:rsidRPr="007E623B" w14:paraId="2A5BBC57"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399CA113" w14:textId="77777777" w:rsidR="003C3D4D" w:rsidRPr="007E623B" w:rsidRDefault="003C3D4D" w:rsidP="003C3D4D">
            <w:pPr>
              <w:rPr>
                <w:color w:val="000000"/>
                <w:lang w:val="en-GB" w:eastAsia="en-GB"/>
              </w:rPr>
            </w:pPr>
            <w:r w:rsidRPr="007E623B">
              <w:rPr>
                <w:color w:val="000000"/>
                <w:lang w:val="en-GB" w:eastAsia="en-GB"/>
              </w:rPr>
              <w:t>Transporto</w:t>
            </w:r>
          </w:p>
        </w:tc>
        <w:tc>
          <w:tcPr>
            <w:tcW w:w="1893" w:type="dxa"/>
            <w:tcBorders>
              <w:top w:val="nil"/>
              <w:left w:val="nil"/>
              <w:bottom w:val="single" w:sz="4" w:space="0" w:color="auto"/>
              <w:right w:val="single" w:sz="4" w:space="0" w:color="auto"/>
            </w:tcBorders>
            <w:noWrap/>
            <w:vAlign w:val="bottom"/>
            <w:hideMark/>
          </w:tcPr>
          <w:p w14:paraId="48DC307E" w14:textId="16CF6DAF" w:rsidR="003C3D4D" w:rsidRPr="007E623B" w:rsidRDefault="001C7AF1" w:rsidP="003C3D4D">
            <w:pPr>
              <w:jc w:val="right"/>
              <w:rPr>
                <w:color w:val="000000"/>
                <w:highlight w:val="yellow"/>
                <w:lang w:val="en-GB" w:eastAsia="en-GB"/>
              </w:rPr>
            </w:pPr>
            <w:r w:rsidRPr="001C7AF1">
              <w:rPr>
                <w:color w:val="000000"/>
                <w:lang w:val="en-GB" w:eastAsia="en-GB"/>
              </w:rPr>
              <w:t>1606,67</w:t>
            </w:r>
          </w:p>
        </w:tc>
        <w:tc>
          <w:tcPr>
            <w:tcW w:w="2076" w:type="dxa"/>
            <w:tcBorders>
              <w:top w:val="nil"/>
              <w:left w:val="nil"/>
              <w:bottom w:val="single" w:sz="4" w:space="0" w:color="auto"/>
              <w:right w:val="single" w:sz="4" w:space="0" w:color="auto"/>
            </w:tcBorders>
            <w:noWrap/>
            <w:hideMark/>
          </w:tcPr>
          <w:p w14:paraId="423D1C67" w14:textId="33C8A495" w:rsidR="003C3D4D" w:rsidRPr="007E623B" w:rsidRDefault="003C3D4D" w:rsidP="003C3D4D">
            <w:pPr>
              <w:jc w:val="right"/>
              <w:rPr>
                <w:color w:val="000000"/>
                <w:lang w:val="en-GB" w:eastAsia="en-GB"/>
              </w:rPr>
            </w:pPr>
            <w:r w:rsidRPr="00CB44E1">
              <w:t>3982,76</w:t>
            </w:r>
          </w:p>
        </w:tc>
      </w:tr>
      <w:tr w:rsidR="003C3D4D" w:rsidRPr="007E623B" w14:paraId="177C14E6"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1C552482" w14:textId="77777777" w:rsidR="003C3D4D" w:rsidRPr="007E623B" w:rsidRDefault="003C3D4D" w:rsidP="003C3D4D">
            <w:pPr>
              <w:rPr>
                <w:color w:val="000000"/>
                <w:lang w:val="en-GB" w:eastAsia="en-GB"/>
              </w:rPr>
            </w:pPr>
            <w:r w:rsidRPr="007E623B">
              <w:rPr>
                <w:color w:val="000000"/>
                <w:lang w:val="en-GB" w:eastAsia="en-GB"/>
              </w:rPr>
              <w:t>Kvalifikacijos kėlimo</w:t>
            </w:r>
          </w:p>
        </w:tc>
        <w:tc>
          <w:tcPr>
            <w:tcW w:w="1893" w:type="dxa"/>
            <w:tcBorders>
              <w:top w:val="nil"/>
              <w:left w:val="nil"/>
              <w:bottom w:val="single" w:sz="4" w:space="0" w:color="auto"/>
              <w:right w:val="single" w:sz="4" w:space="0" w:color="auto"/>
            </w:tcBorders>
            <w:noWrap/>
            <w:vAlign w:val="bottom"/>
            <w:hideMark/>
          </w:tcPr>
          <w:p w14:paraId="09664CF9" w14:textId="64C46588" w:rsidR="003C3D4D" w:rsidRPr="007E623B" w:rsidRDefault="001C7AF1" w:rsidP="003C3D4D">
            <w:pPr>
              <w:jc w:val="right"/>
              <w:rPr>
                <w:color w:val="000000"/>
                <w:highlight w:val="yellow"/>
                <w:lang w:val="en-GB" w:eastAsia="en-GB"/>
              </w:rPr>
            </w:pPr>
            <w:r w:rsidRPr="001C7AF1">
              <w:rPr>
                <w:color w:val="000000"/>
                <w:lang w:val="en-GB" w:eastAsia="en-GB"/>
              </w:rPr>
              <w:t>3567,00</w:t>
            </w:r>
          </w:p>
        </w:tc>
        <w:tc>
          <w:tcPr>
            <w:tcW w:w="2076" w:type="dxa"/>
            <w:tcBorders>
              <w:top w:val="nil"/>
              <w:left w:val="nil"/>
              <w:bottom w:val="single" w:sz="4" w:space="0" w:color="auto"/>
              <w:right w:val="single" w:sz="4" w:space="0" w:color="auto"/>
            </w:tcBorders>
            <w:noWrap/>
            <w:hideMark/>
          </w:tcPr>
          <w:p w14:paraId="34A39359" w14:textId="52B7961F" w:rsidR="003C3D4D" w:rsidRPr="007E623B" w:rsidRDefault="003C3D4D" w:rsidP="003C3D4D">
            <w:pPr>
              <w:jc w:val="right"/>
              <w:rPr>
                <w:color w:val="000000"/>
                <w:lang w:val="en-GB" w:eastAsia="en-GB"/>
              </w:rPr>
            </w:pPr>
            <w:r w:rsidRPr="00CB44E1">
              <w:t>6543,98</w:t>
            </w:r>
          </w:p>
        </w:tc>
      </w:tr>
      <w:tr w:rsidR="003C3D4D" w:rsidRPr="007E623B" w14:paraId="1A74A00D"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0E3A7136" w14:textId="77777777" w:rsidR="003C3D4D" w:rsidRPr="007E623B" w:rsidRDefault="003C3D4D" w:rsidP="003C3D4D">
            <w:pPr>
              <w:rPr>
                <w:color w:val="000000"/>
                <w:lang w:val="en-GB" w:eastAsia="en-GB"/>
              </w:rPr>
            </w:pPr>
            <w:r w:rsidRPr="007E623B">
              <w:rPr>
                <w:color w:val="000000"/>
                <w:lang w:val="en-GB" w:eastAsia="en-GB"/>
              </w:rPr>
              <w:t xml:space="preserve">Paprastojo remonto ir ekslpoatavimo </w:t>
            </w:r>
          </w:p>
        </w:tc>
        <w:tc>
          <w:tcPr>
            <w:tcW w:w="1893" w:type="dxa"/>
            <w:tcBorders>
              <w:top w:val="nil"/>
              <w:left w:val="nil"/>
              <w:bottom w:val="single" w:sz="4" w:space="0" w:color="auto"/>
              <w:right w:val="single" w:sz="4" w:space="0" w:color="auto"/>
            </w:tcBorders>
            <w:noWrap/>
            <w:vAlign w:val="bottom"/>
            <w:hideMark/>
          </w:tcPr>
          <w:p w14:paraId="7315CAD4" w14:textId="365F1B2D" w:rsidR="003C3D4D" w:rsidRPr="007E623B" w:rsidRDefault="001C7AF1" w:rsidP="003C3D4D">
            <w:pPr>
              <w:jc w:val="right"/>
              <w:rPr>
                <w:color w:val="000000"/>
                <w:highlight w:val="yellow"/>
                <w:lang w:val="en-GB" w:eastAsia="en-GB"/>
              </w:rPr>
            </w:pPr>
            <w:r w:rsidRPr="001C7AF1">
              <w:rPr>
                <w:color w:val="000000"/>
                <w:lang w:val="en-GB" w:eastAsia="en-GB"/>
              </w:rPr>
              <w:t>5999,18</w:t>
            </w:r>
          </w:p>
        </w:tc>
        <w:tc>
          <w:tcPr>
            <w:tcW w:w="2076" w:type="dxa"/>
            <w:tcBorders>
              <w:top w:val="nil"/>
              <w:left w:val="nil"/>
              <w:bottom w:val="single" w:sz="4" w:space="0" w:color="auto"/>
              <w:right w:val="single" w:sz="4" w:space="0" w:color="auto"/>
            </w:tcBorders>
            <w:noWrap/>
            <w:hideMark/>
          </w:tcPr>
          <w:p w14:paraId="26131948" w14:textId="714DA76A" w:rsidR="003C3D4D" w:rsidRPr="007E623B" w:rsidRDefault="003C3D4D" w:rsidP="003C3D4D">
            <w:pPr>
              <w:jc w:val="right"/>
              <w:rPr>
                <w:color w:val="000000"/>
                <w:lang w:val="en-GB" w:eastAsia="en-GB"/>
              </w:rPr>
            </w:pPr>
            <w:r w:rsidRPr="00CB44E1">
              <w:t>930,49</w:t>
            </w:r>
          </w:p>
        </w:tc>
      </w:tr>
      <w:tr w:rsidR="003C3D4D" w:rsidRPr="007E623B" w14:paraId="684DC974" w14:textId="77777777" w:rsidTr="0080308F">
        <w:trPr>
          <w:trHeight w:val="288"/>
        </w:trPr>
        <w:tc>
          <w:tcPr>
            <w:tcW w:w="3964" w:type="dxa"/>
            <w:tcBorders>
              <w:top w:val="nil"/>
              <w:left w:val="single" w:sz="4" w:space="0" w:color="auto"/>
              <w:bottom w:val="single" w:sz="4" w:space="0" w:color="auto"/>
              <w:right w:val="single" w:sz="4" w:space="0" w:color="auto"/>
            </w:tcBorders>
            <w:vAlign w:val="bottom"/>
          </w:tcPr>
          <w:p w14:paraId="072CE3E0" w14:textId="77777777" w:rsidR="003C3D4D" w:rsidRPr="007E623B" w:rsidRDefault="003C3D4D" w:rsidP="003C3D4D">
            <w:pPr>
              <w:rPr>
                <w:color w:val="000000"/>
                <w:lang w:val="pt-BR" w:eastAsia="en-GB"/>
              </w:rPr>
            </w:pPr>
            <w:r w:rsidRPr="007E623B">
              <w:rPr>
                <w:color w:val="000000"/>
                <w:lang w:val="pt-BR" w:eastAsia="en-GB"/>
              </w:rPr>
              <w:t>Nuvertėjimo ir nurašytų sumų</w:t>
            </w:r>
          </w:p>
        </w:tc>
        <w:tc>
          <w:tcPr>
            <w:tcW w:w="1893" w:type="dxa"/>
            <w:tcBorders>
              <w:top w:val="nil"/>
              <w:left w:val="nil"/>
              <w:bottom w:val="single" w:sz="4" w:space="0" w:color="auto"/>
              <w:right w:val="single" w:sz="4" w:space="0" w:color="auto"/>
            </w:tcBorders>
            <w:noWrap/>
            <w:vAlign w:val="bottom"/>
          </w:tcPr>
          <w:p w14:paraId="602EB0FC" w14:textId="7A348832" w:rsidR="003C3D4D" w:rsidRPr="007E623B" w:rsidRDefault="001C7AF1" w:rsidP="003C3D4D">
            <w:pPr>
              <w:jc w:val="right"/>
              <w:rPr>
                <w:color w:val="000000"/>
                <w:highlight w:val="yellow"/>
                <w:lang w:val="en-GB" w:eastAsia="en-GB"/>
              </w:rPr>
            </w:pPr>
            <w:r w:rsidRPr="001C7AF1">
              <w:rPr>
                <w:color w:val="000000"/>
                <w:lang w:val="en-GB" w:eastAsia="en-GB"/>
              </w:rPr>
              <w:t>2371,67</w:t>
            </w:r>
          </w:p>
        </w:tc>
        <w:tc>
          <w:tcPr>
            <w:tcW w:w="2076" w:type="dxa"/>
            <w:tcBorders>
              <w:top w:val="nil"/>
              <w:left w:val="nil"/>
              <w:bottom w:val="single" w:sz="4" w:space="0" w:color="auto"/>
              <w:right w:val="single" w:sz="4" w:space="0" w:color="auto"/>
            </w:tcBorders>
            <w:noWrap/>
          </w:tcPr>
          <w:p w14:paraId="7A489E9E" w14:textId="1E6A53D7" w:rsidR="003C3D4D" w:rsidRPr="007E623B" w:rsidRDefault="003C3D4D" w:rsidP="003C3D4D">
            <w:pPr>
              <w:jc w:val="right"/>
              <w:rPr>
                <w:color w:val="000000"/>
                <w:lang w:val="en-GB" w:eastAsia="en-GB"/>
              </w:rPr>
            </w:pPr>
            <w:r w:rsidRPr="00CB44E1">
              <w:t>-</w:t>
            </w:r>
          </w:p>
        </w:tc>
      </w:tr>
      <w:tr w:rsidR="003C3D4D" w:rsidRPr="007E623B" w14:paraId="421AAFD7"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0B36652C" w14:textId="77777777" w:rsidR="003C3D4D" w:rsidRPr="007E623B" w:rsidRDefault="003C3D4D" w:rsidP="003C3D4D">
            <w:pPr>
              <w:rPr>
                <w:color w:val="000000"/>
                <w:lang w:val="pt-BR" w:eastAsia="en-GB"/>
              </w:rPr>
            </w:pPr>
            <w:r w:rsidRPr="007E623B">
              <w:rPr>
                <w:color w:val="000000"/>
                <w:lang w:val="pt-BR" w:eastAsia="en-GB"/>
              </w:rPr>
              <w:t>Sunaudotų ir parduotų atsargų savikaina</w:t>
            </w:r>
          </w:p>
        </w:tc>
        <w:tc>
          <w:tcPr>
            <w:tcW w:w="1893" w:type="dxa"/>
            <w:tcBorders>
              <w:top w:val="nil"/>
              <w:left w:val="nil"/>
              <w:bottom w:val="single" w:sz="4" w:space="0" w:color="auto"/>
              <w:right w:val="single" w:sz="4" w:space="0" w:color="auto"/>
            </w:tcBorders>
            <w:noWrap/>
            <w:vAlign w:val="bottom"/>
            <w:hideMark/>
          </w:tcPr>
          <w:p w14:paraId="40D41064" w14:textId="0528C6D3" w:rsidR="003C3D4D" w:rsidRPr="007E623B" w:rsidRDefault="001C7AF1" w:rsidP="003C3D4D">
            <w:pPr>
              <w:jc w:val="right"/>
              <w:rPr>
                <w:color w:val="000000"/>
                <w:highlight w:val="yellow"/>
                <w:lang w:val="en-GB" w:eastAsia="en-GB"/>
              </w:rPr>
            </w:pPr>
            <w:r w:rsidRPr="001C7AF1">
              <w:rPr>
                <w:color w:val="000000"/>
                <w:lang w:val="en-GB" w:eastAsia="en-GB"/>
              </w:rPr>
              <w:t>42539,89</w:t>
            </w:r>
          </w:p>
        </w:tc>
        <w:tc>
          <w:tcPr>
            <w:tcW w:w="2076" w:type="dxa"/>
            <w:tcBorders>
              <w:top w:val="nil"/>
              <w:left w:val="nil"/>
              <w:bottom w:val="single" w:sz="4" w:space="0" w:color="auto"/>
              <w:right w:val="single" w:sz="4" w:space="0" w:color="auto"/>
            </w:tcBorders>
            <w:noWrap/>
            <w:hideMark/>
          </w:tcPr>
          <w:p w14:paraId="2B71C26B" w14:textId="77777777" w:rsidR="00912960" w:rsidRDefault="00912960" w:rsidP="003C3D4D">
            <w:pPr>
              <w:jc w:val="right"/>
            </w:pPr>
          </w:p>
          <w:p w14:paraId="2285AA24" w14:textId="72E3E269" w:rsidR="003C3D4D" w:rsidRPr="007E623B" w:rsidRDefault="003C3D4D" w:rsidP="003C3D4D">
            <w:pPr>
              <w:jc w:val="right"/>
              <w:rPr>
                <w:color w:val="000000"/>
                <w:lang w:val="en-GB" w:eastAsia="en-GB"/>
              </w:rPr>
            </w:pPr>
            <w:r w:rsidRPr="00CB44E1">
              <w:t>80834,44</w:t>
            </w:r>
          </w:p>
        </w:tc>
      </w:tr>
      <w:tr w:rsidR="003C3D4D" w:rsidRPr="007E623B" w14:paraId="7D2E8F98"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14D8AD57" w14:textId="77777777" w:rsidR="003C3D4D" w:rsidRPr="007E623B" w:rsidRDefault="003C3D4D" w:rsidP="003C3D4D">
            <w:pPr>
              <w:rPr>
                <w:color w:val="000000"/>
                <w:lang w:val="en-GB" w:eastAsia="en-GB"/>
              </w:rPr>
            </w:pPr>
            <w:r w:rsidRPr="007E623B">
              <w:rPr>
                <w:color w:val="000000"/>
                <w:lang w:val="en-GB" w:eastAsia="en-GB"/>
              </w:rPr>
              <w:t>Socialinių išmokų</w:t>
            </w:r>
          </w:p>
        </w:tc>
        <w:tc>
          <w:tcPr>
            <w:tcW w:w="1893" w:type="dxa"/>
            <w:tcBorders>
              <w:top w:val="nil"/>
              <w:left w:val="nil"/>
              <w:bottom w:val="single" w:sz="4" w:space="0" w:color="auto"/>
              <w:right w:val="single" w:sz="4" w:space="0" w:color="auto"/>
            </w:tcBorders>
            <w:noWrap/>
            <w:vAlign w:val="bottom"/>
            <w:hideMark/>
          </w:tcPr>
          <w:p w14:paraId="577E9B1A" w14:textId="4EC8D3BA" w:rsidR="003C3D4D" w:rsidRPr="007E623B" w:rsidRDefault="00912960" w:rsidP="003C3D4D">
            <w:pPr>
              <w:jc w:val="right"/>
              <w:rPr>
                <w:color w:val="000000"/>
                <w:highlight w:val="yellow"/>
                <w:lang w:val="en-GB" w:eastAsia="en-GB"/>
              </w:rPr>
            </w:pPr>
            <w:r w:rsidRPr="00912960">
              <w:rPr>
                <w:color w:val="000000"/>
                <w:lang w:val="en-GB" w:eastAsia="en-GB"/>
              </w:rPr>
              <w:t>12486,10</w:t>
            </w:r>
          </w:p>
        </w:tc>
        <w:tc>
          <w:tcPr>
            <w:tcW w:w="2076" w:type="dxa"/>
            <w:tcBorders>
              <w:top w:val="nil"/>
              <w:left w:val="nil"/>
              <w:bottom w:val="single" w:sz="4" w:space="0" w:color="auto"/>
              <w:right w:val="single" w:sz="4" w:space="0" w:color="auto"/>
            </w:tcBorders>
            <w:noWrap/>
            <w:hideMark/>
          </w:tcPr>
          <w:p w14:paraId="2F110CA3" w14:textId="4252DACC" w:rsidR="003C3D4D" w:rsidRPr="007E623B" w:rsidRDefault="003C3D4D" w:rsidP="003C3D4D">
            <w:pPr>
              <w:jc w:val="right"/>
              <w:rPr>
                <w:color w:val="000000"/>
                <w:lang w:val="en-GB" w:eastAsia="en-GB"/>
              </w:rPr>
            </w:pPr>
            <w:r w:rsidRPr="00CB44E1">
              <w:t>18480,00</w:t>
            </w:r>
          </w:p>
        </w:tc>
      </w:tr>
      <w:tr w:rsidR="003C3D4D" w:rsidRPr="007E623B" w14:paraId="50C50E88"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7E47A690" w14:textId="77777777" w:rsidR="003C3D4D" w:rsidRPr="007E623B" w:rsidRDefault="003C3D4D" w:rsidP="003C3D4D">
            <w:pPr>
              <w:rPr>
                <w:color w:val="000000"/>
                <w:lang w:val="en-GB" w:eastAsia="en-GB"/>
              </w:rPr>
            </w:pPr>
            <w:r w:rsidRPr="007E623B">
              <w:rPr>
                <w:color w:val="000000"/>
                <w:lang w:val="en-GB" w:eastAsia="en-GB"/>
              </w:rPr>
              <w:t>Nuomos</w:t>
            </w:r>
          </w:p>
        </w:tc>
        <w:tc>
          <w:tcPr>
            <w:tcW w:w="1893" w:type="dxa"/>
            <w:tcBorders>
              <w:top w:val="nil"/>
              <w:left w:val="nil"/>
              <w:bottom w:val="single" w:sz="4" w:space="0" w:color="auto"/>
              <w:right w:val="single" w:sz="4" w:space="0" w:color="auto"/>
            </w:tcBorders>
            <w:noWrap/>
            <w:vAlign w:val="bottom"/>
            <w:hideMark/>
          </w:tcPr>
          <w:p w14:paraId="1DCDD554" w14:textId="22D7235D" w:rsidR="003C3D4D" w:rsidRPr="007E623B" w:rsidRDefault="00E0581E" w:rsidP="003C3D4D">
            <w:pPr>
              <w:jc w:val="right"/>
              <w:rPr>
                <w:color w:val="000000"/>
                <w:highlight w:val="yellow"/>
                <w:lang w:val="en-GB" w:eastAsia="en-GB"/>
              </w:rPr>
            </w:pPr>
            <w:r w:rsidRPr="00E0581E">
              <w:rPr>
                <w:color w:val="000000"/>
                <w:lang w:val="en-GB" w:eastAsia="en-GB"/>
              </w:rPr>
              <w:t>36273,00</w:t>
            </w:r>
          </w:p>
        </w:tc>
        <w:tc>
          <w:tcPr>
            <w:tcW w:w="2076" w:type="dxa"/>
            <w:tcBorders>
              <w:top w:val="nil"/>
              <w:left w:val="nil"/>
              <w:bottom w:val="single" w:sz="4" w:space="0" w:color="auto"/>
              <w:right w:val="single" w:sz="4" w:space="0" w:color="auto"/>
            </w:tcBorders>
            <w:noWrap/>
            <w:hideMark/>
          </w:tcPr>
          <w:p w14:paraId="7C7DCA75" w14:textId="4FFDA344" w:rsidR="003C3D4D" w:rsidRPr="007E623B" w:rsidRDefault="003C3D4D" w:rsidP="003C3D4D">
            <w:pPr>
              <w:jc w:val="right"/>
              <w:rPr>
                <w:color w:val="000000"/>
                <w:lang w:val="en-GB" w:eastAsia="en-GB"/>
              </w:rPr>
            </w:pPr>
            <w:r w:rsidRPr="00CB44E1">
              <w:t>72545,99</w:t>
            </w:r>
          </w:p>
        </w:tc>
      </w:tr>
      <w:tr w:rsidR="003C3D4D" w:rsidRPr="007E623B" w14:paraId="3423BEC8"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32CB5777" w14:textId="77777777" w:rsidR="003C3D4D" w:rsidRPr="007E623B" w:rsidRDefault="003C3D4D" w:rsidP="003C3D4D">
            <w:pPr>
              <w:rPr>
                <w:color w:val="000000"/>
                <w:lang w:val="en-GB" w:eastAsia="en-GB"/>
              </w:rPr>
            </w:pPr>
            <w:r w:rsidRPr="007E623B">
              <w:rPr>
                <w:color w:val="000000"/>
                <w:lang w:val="en-GB" w:eastAsia="en-GB"/>
              </w:rPr>
              <w:t>Kitų paslaugų</w:t>
            </w:r>
          </w:p>
        </w:tc>
        <w:tc>
          <w:tcPr>
            <w:tcW w:w="1893" w:type="dxa"/>
            <w:tcBorders>
              <w:top w:val="nil"/>
              <w:left w:val="nil"/>
              <w:bottom w:val="single" w:sz="4" w:space="0" w:color="auto"/>
              <w:right w:val="single" w:sz="4" w:space="0" w:color="auto"/>
            </w:tcBorders>
            <w:noWrap/>
            <w:vAlign w:val="bottom"/>
            <w:hideMark/>
          </w:tcPr>
          <w:p w14:paraId="3DE7504A" w14:textId="703EF32C" w:rsidR="003C3D4D" w:rsidRPr="007E623B" w:rsidRDefault="00E0581E" w:rsidP="003C3D4D">
            <w:pPr>
              <w:jc w:val="right"/>
              <w:rPr>
                <w:color w:val="000000"/>
                <w:highlight w:val="yellow"/>
                <w:lang w:val="en-GB" w:eastAsia="en-GB"/>
              </w:rPr>
            </w:pPr>
            <w:r w:rsidRPr="00E0581E">
              <w:rPr>
                <w:color w:val="000000"/>
                <w:lang w:val="en-GB" w:eastAsia="en-GB"/>
              </w:rPr>
              <w:t>16205,12</w:t>
            </w:r>
          </w:p>
        </w:tc>
        <w:tc>
          <w:tcPr>
            <w:tcW w:w="2076" w:type="dxa"/>
            <w:tcBorders>
              <w:top w:val="nil"/>
              <w:left w:val="nil"/>
              <w:bottom w:val="single" w:sz="4" w:space="0" w:color="auto"/>
              <w:right w:val="single" w:sz="4" w:space="0" w:color="auto"/>
            </w:tcBorders>
            <w:noWrap/>
            <w:hideMark/>
          </w:tcPr>
          <w:p w14:paraId="6DFFFB79" w14:textId="0DE21BDB" w:rsidR="003C3D4D" w:rsidRPr="007E623B" w:rsidRDefault="003C3D4D" w:rsidP="003C3D4D">
            <w:pPr>
              <w:jc w:val="right"/>
              <w:rPr>
                <w:color w:val="000000"/>
                <w:lang w:val="en-GB" w:eastAsia="en-GB"/>
              </w:rPr>
            </w:pPr>
            <w:r w:rsidRPr="00CB44E1">
              <w:t>38218,37</w:t>
            </w:r>
          </w:p>
        </w:tc>
      </w:tr>
      <w:tr w:rsidR="003C3D4D" w:rsidRPr="007E623B" w14:paraId="57600AF7" w14:textId="77777777" w:rsidTr="0080308F">
        <w:trPr>
          <w:trHeight w:val="288"/>
        </w:trPr>
        <w:tc>
          <w:tcPr>
            <w:tcW w:w="3964" w:type="dxa"/>
            <w:tcBorders>
              <w:top w:val="nil"/>
              <w:left w:val="single" w:sz="4" w:space="0" w:color="auto"/>
              <w:bottom w:val="single" w:sz="4" w:space="0" w:color="auto"/>
              <w:right w:val="single" w:sz="4" w:space="0" w:color="auto"/>
            </w:tcBorders>
            <w:vAlign w:val="bottom"/>
            <w:hideMark/>
          </w:tcPr>
          <w:p w14:paraId="5A5AD905" w14:textId="77777777" w:rsidR="003C3D4D" w:rsidRPr="007E623B" w:rsidRDefault="003C3D4D" w:rsidP="003C3D4D">
            <w:pPr>
              <w:rPr>
                <w:b/>
                <w:bCs/>
                <w:color w:val="000000"/>
                <w:lang w:val="en-GB" w:eastAsia="en-GB"/>
              </w:rPr>
            </w:pPr>
            <w:r w:rsidRPr="007E623B">
              <w:rPr>
                <w:b/>
                <w:bCs/>
                <w:color w:val="000000"/>
                <w:lang w:val="en-GB" w:eastAsia="en-GB"/>
              </w:rPr>
              <w:t>Pagrindinės veiklos sąnaudos</w:t>
            </w:r>
          </w:p>
        </w:tc>
        <w:tc>
          <w:tcPr>
            <w:tcW w:w="1893" w:type="dxa"/>
            <w:tcBorders>
              <w:top w:val="nil"/>
              <w:left w:val="nil"/>
              <w:bottom w:val="single" w:sz="4" w:space="0" w:color="auto"/>
              <w:right w:val="single" w:sz="4" w:space="0" w:color="auto"/>
            </w:tcBorders>
            <w:noWrap/>
            <w:vAlign w:val="bottom"/>
            <w:hideMark/>
          </w:tcPr>
          <w:p w14:paraId="6A4470E7" w14:textId="332E1CB3" w:rsidR="003C3D4D" w:rsidRPr="007E623B" w:rsidRDefault="00912960" w:rsidP="003C3D4D">
            <w:pPr>
              <w:jc w:val="right"/>
              <w:rPr>
                <w:b/>
                <w:bCs/>
                <w:color w:val="000000"/>
                <w:highlight w:val="yellow"/>
                <w:lang w:val="en-GB" w:eastAsia="en-GB"/>
              </w:rPr>
            </w:pPr>
            <w:r w:rsidRPr="00912960">
              <w:rPr>
                <w:b/>
                <w:bCs/>
                <w:color w:val="000000"/>
                <w:lang w:val="en-GB" w:eastAsia="en-GB"/>
              </w:rPr>
              <w:t>1420867,39</w:t>
            </w:r>
          </w:p>
        </w:tc>
        <w:tc>
          <w:tcPr>
            <w:tcW w:w="2076" w:type="dxa"/>
            <w:tcBorders>
              <w:top w:val="nil"/>
              <w:left w:val="nil"/>
              <w:bottom w:val="single" w:sz="4" w:space="0" w:color="auto"/>
              <w:right w:val="single" w:sz="4" w:space="0" w:color="auto"/>
            </w:tcBorders>
            <w:noWrap/>
            <w:hideMark/>
          </w:tcPr>
          <w:p w14:paraId="5EAC30D2" w14:textId="37B458F5" w:rsidR="003C3D4D" w:rsidRPr="007E623B" w:rsidRDefault="003C3D4D" w:rsidP="003C3D4D">
            <w:pPr>
              <w:jc w:val="right"/>
              <w:rPr>
                <w:b/>
                <w:bCs/>
                <w:color w:val="000000"/>
                <w:lang w:val="en-GB" w:eastAsia="en-GB"/>
              </w:rPr>
            </w:pPr>
            <w:r w:rsidRPr="003C3D4D">
              <w:rPr>
                <w:b/>
                <w:bCs/>
              </w:rPr>
              <w:t>2600846,94</w:t>
            </w:r>
          </w:p>
        </w:tc>
      </w:tr>
    </w:tbl>
    <w:p w14:paraId="1A917AED" w14:textId="77777777" w:rsidR="007E623B" w:rsidRPr="007E623B" w:rsidRDefault="007E623B" w:rsidP="007E623B">
      <w:pPr>
        <w:ind w:firstLine="851"/>
        <w:jc w:val="both"/>
        <w:rPr>
          <w:lang w:val="en-GB"/>
        </w:rPr>
      </w:pPr>
    </w:p>
    <w:p w14:paraId="5A259DBA" w14:textId="1DDAB9A3" w:rsidR="007E623B" w:rsidRPr="007E623B" w:rsidRDefault="002B22CC" w:rsidP="007E623B">
      <w:pPr>
        <w:ind w:firstLine="851"/>
        <w:jc w:val="both"/>
        <w:rPr>
          <w:lang w:val="en-GB"/>
        </w:rPr>
      </w:pPr>
      <w:r w:rsidRPr="002E67A2">
        <w:rPr>
          <w:lang w:val="en-GB"/>
        </w:rPr>
        <w:t>P</w:t>
      </w:r>
      <w:r w:rsidR="007E623B" w:rsidRPr="007E623B">
        <w:rPr>
          <w:lang w:val="en-GB"/>
        </w:rPr>
        <w:t>agrindin</w:t>
      </w:r>
      <w:r w:rsidR="007E623B" w:rsidRPr="007E623B">
        <w:rPr>
          <w:lang w:val="lt-LT"/>
        </w:rPr>
        <w:t>ė</w:t>
      </w:r>
      <w:r w:rsidR="007E623B" w:rsidRPr="007E623B">
        <w:rPr>
          <w:lang w:val="en-GB"/>
        </w:rPr>
        <w:t>s veiklos sąnaud</w:t>
      </w:r>
      <w:r w:rsidRPr="002E67A2">
        <w:rPr>
          <w:lang w:val="en-GB"/>
        </w:rPr>
        <w:t>os</w:t>
      </w:r>
      <w:r w:rsidR="007E623B" w:rsidRPr="007E623B">
        <w:rPr>
          <w:lang w:val="en-GB"/>
        </w:rPr>
        <w:t xml:space="preserve"> </w:t>
      </w:r>
      <w:r w:rsidRPr="002E67A2">
        <w:rPr>
          <w:lang w:val="en-GB"/>
        </w:rPr>
        <w:t>nėra palyginamos su praėjusiu ataskaitiniu laikotarpiu.</w:t>
      </w:r>
    </w:p>
    <w:p w14:paraId="7020DB48" w14:textId="77777777" w:rsidR="007E623B" w:rsidRPr="007E623B" w:rsidRDefault="007E623B" w:rsidP="007E623B">
      <w:pPr>
        <w:ind w:firstLine="851"/>
        <w:jc w:val="both"/>
        <w:rPr>
          <w:b/>
          <w:lang w:val="lt-LT"/>
        </w:rPr>
      </w:pPr>
      <w:r w:rsidRPr="007E623B">
        <w:rPr>
          <w:lang w:val="lt-LT"/>
        </w:rPr>
        <w:t>Ataskaitiniu laikotarpiu sąnaudų apskaitos politika keista nebuvo. Sąnaudos apskaitytos vadovaujantis 11-uoju VSAFAS.</w:t>
      </w:r>
      <w:r w:rsidRPr="007E623B">
        <w:rPr>
          <w:b/>
          <w:lang w:val="lt-LT"/>
        </w:rPr>
        <w:t xml:space="preserve"> </w:t>
      </w:r>
    </w:p>
    <w:p w14:paraId="37895CE2" w14:textId="77777777" w:rsidR="007E623B" w:rsidRPr="007E623B" w:rsidRDefault="007E623B" w:rsidP="007E623B">
      <w:pPr>
        <w:ind w:firstLine="851"/>
        <w:jc w:val="both"/>
        <w:rPr>
          <w:bCs/>
          <w:lang w:val="lt-LT"/>
        </w:rPr>
      </w:pPr>
    </w:p>
    <w:p w14:paraId="2BBD0A2B" w14:textId="3DEF491E" w:rsidR="007E623B" w:rsidRPr="007E623B" w:rsidRDefault="007E623B" w:rsidP="007E623B">
      <w:pPr>
        <w:ind w:firstLine="851"/>
        <w:jc w:val="both"/>
        <w:rPr>
          <w:bCs/>
          <w:lang w:val="lt-LT"/>
        </w:rPr>
      </w:pPr>
      <w:r w:rsidRPr="007E623B">
        <w:rPr>
          <w:b/>
          <w:lang w:val="lt-LT"/>
        </w:rPr>
        <w:t>Pastaba Nr. 14.</w:t>
      </w:r>
      <w:r w:rsidRPr="007E623B">
        <w:rPr>
          <w:bCs/>
          <w:lang w:val="lt-LT"/>
        </w:rPr>
        <w:t xml:space="preserve"> </w:t>
      </w:r>
      <w:r w:rsidRPr="007E623B">
        <w:rPr>
          <w:bCs/>
          <w:i/>
          <w:iCs/>
          <w:lang w:val="lt-LT"/>
        </w:rPr>
        <w:t>Pagrindinės veiklos perviršis ar deficitas</w:t>
      </w:r>
      <w:r w:rsidRPr="007E623B">
        <w:rPr>
          <w:bCs/>
          <w:lang w:val="lt-LT"/>
        </w:rPr>
        <w:t>. Kauno TLK 202</w:t>
      </w:r>
      <w:r w:rsidR="002E67A2">
        <w:rPr>
          <w:bCs/>
          <w:lang w:val="lt-LT"/>
        </w:rPr>
        <w:t>5</w:t>
      </w:r>
      <w:r w:rsidRPr="007E623B">
        <w:rPr>
          <w:bCs/>
          <w:lang w:val="lt-LT"/>
        </w:rPr>
        <w:t xml:space="preserve"> m. </w:t>
      </w:r>
      <w:r w:rsidR="002E67A2">
        <w:rPr>
          <w:bCs/>
          <w:lang w:val="lt-LT"/>
        </w:rPr>
        <w:t>birželio 30 d.</w:t>
      </w:r>
      <w:r w:rsidRPr="007E623B">
        <w:rPr>
          <w:bCs/>
          <w:lang w:val="lt-LT"/>
        </w:rPr>
        <w:t xml:space="preserve"> pagrindinės veiklos perviršis 0,00 Eur. </w:t>
      </w:r>
    </w:p>
    <w:p w14:paraId="0E3BD2B7" w14:textId="77777777" w:rsidR="007E623B" w:rsidRPr="007E623B" w:rsidRDefault="007E623B" w:rsidP="007E623B">
      <w:pPr>
        <w:ind w:firstLine="851"/>
        <w:jc w:val="both"/>
        <w:rPr>
          <w:b/>
          <w:lang w:val="lt-LT"/>
        </w:rPr>
      </w:pPr>
    </w:p>
    <w:p w14:paraId="280F67B6" w14:textId="1AE51BE8" w:rsidR="007E623B" w:rsidRPr="007E623B" w:rsidRDefault="007E623B" w:rsidP="007E623B">
      <w:pPr>
        <w:ind w:firstLine="851"/>
        <w:jc w:val="both"/>
        <w:rPr>
          <w:lang w:val="lt-LT"/>
        </w:rPr>
      </w:pPr>
      <w:r w:rsidRPr="007E623B">
        <w:rPr>
          <w:b/>
          <w:bCs/>
          <w:lang w:val="lt-LT"/>
        </w:rPr>
        <w:t>Pastaba Nr. 15.</w:t>
      </w:r>
      <w:r w:rsidRPr="007E623B">
        <w:rPr>
          <w:lang w:val="lt-LT"/>
        </w:rPr>
        <w:t xml:space="preserve"> </w:t>
      </w:r>
      <w:r w:rsidRPr="007E623B">
        <w:rPr>
          <w:i/>
          <w:iCs/>
          <w:lang w:val="lt-LT"/>
        </w:rPr>
        <w:t>Kitos veiklos rezultatas</w:t>
      </w:r>
      <w:r w:rsidRPr="007E623B">
        <w:rPr>
          <w:lang w:val="lt-LT"/>
        </w:rPr>
        <w:t xml:space="preserve">. Kitos veiklos pajamų </w:t>
      </w:r>
      <w:r w:rsidR="00597138">
        <w:rPr>
          <w:lang w:val="lt-LT"/>
        </w:rPr>
        <w:t>2025 m. nebuvo.</w:t>
      </w:r>
      <w:r w:rsidRPr="007E623B">
        <w:rPr>
          <w:lang w:val="lt-LT"/>
        </w:rPr>
        <w:t xml:space="preserve"> 10-ojo VSAFAS 2 priedas, </w:t>
      </w:r>
      <w:r w:rsidRPr="007E623B">
        <w:rPr>
          <w:b/>
          <w:bCs/>
          <w:lang w:val="lt-LT"/>
        </w:rPr>
        <w:t>Priedas Nr. 14.</w:t>
      </w:r>
    </w:p>
    <w:p w14:paraId="2F268C0B" w14:textId="77777777" w:rsidR="00A618E9" w:rsidRDefault="00A618E9" w:rsidP="007E623B">
      <w:pPr>
        <w:ind w:firstLine="851"/>
        <w:jc w:val="both"/>
        <w:rPr>
          <w:b/>
          <w:lang w:val="lt-LT"/>
        </w:rPr>
      </w:pPr>
    </w:p>
    <w:p w14:paraId="720A718E" w14:textId="61B67154" w:rsidR="007E623B" w:rsidRPr="007E623B" w:rsidRDefault="007E623B" w:rsidP="007E623B">
      <w:pPr>
        <w:ind w:firstLine="851"/>
        <w:jc w:val="both"/>
        <w:rPr>
          <w:bCs/>
          <w:lang w:val="lt-LT"/>
        </w:rPr>
      </w:pPr>
      <w:r w:rsidRPr="007E623B">
        <w:rPr>
          <w:b/>
          <w:lang w:val="lt-LT"/>
        </w:rPr>
        <w:t>Pastaba Nr. 16.</w:t>
      </w:r>
      <w:r w:rsidRPr="007E623B">
        <w:rPr>
          <w:bCs/>
          <w:lang w:val="lt-LT"/>
        </w:rPr>
        <w:t xml:space="preserve"> </w:t>
      </w:r>
      <w:r w:rsidRPr="007E623B">
        <w:rPr>
          <w:bCs/>
          <w:i/>
          <w:iCs/>
          <w:lang w:val="lt-LT"/>
        </w:rPr>
        <w:t>Grynasis perviršis ar deficitas</w:t>
      </w:r>
      <w:r w:rsidRPr="007E623B">
        <w:rPr>
          <w:bCs/>
          <w:lang w:val="lt-LT"/>
        </w:rPr>
        <w:t>. 202</w:t>
      </w:r>
      <w:r w:rsidR="00597138">
        <w:rPr>
          <w:bCs/>
          <w:lang w:val="lt-LT"/>
        </w:rPr>
        <w:t>5</w:t>
      </w:r>
      <w:r w:rsidRPr="007E623B">
        <w:rPr>
          <w:bCs/>
          <w:lang w:val="lt-LT"/>
        </w:rPr>
        <w:t xml:space="preserve"> m. įstaigos grynasis perviršis ar deficitas 0,00 Eur.</w:t>
      </w:r>
    </w:p>
    <w:p w14:paraId="15B33685" w14:textId="77777777" w:rsidR="007E623B" w:rsidRPr="007E623B" w:rsidRDefault="007E623B" w:rsidP="007E623B">
      <w:pPr>
        <w:ind w:firstLine="851"/>
        <w:jc w:val="both"/>
        <w:rPr>
          <w:lang w:val="lt-LT"/>
        </w:rPr>
      </w:pPr>
      <w:r w:rsidRPr="007E623B">
        <w:rPr>
          <w:b/>
          <w:sz w:val="20"/>
          <w:szCs w:val="20"/>
          <w:lang w:val="lt-LT"/>
        </w:rPr>
        <w:t xml:space="preserve">         </w:t>
      </w:r>
      <w:r w:rsidRPr="007E623B">
        <w:rPr>
          <w:sz w:val="20"/>
          <w:szCs w:val="20"/>
          <w:lang w:val="lt-LT"/>
        </w:rPr>
        <w:tab/>
      </w:r>
      <w:r w:rsidRPr="007E623B">
        <w:rPr>
          <w:sz w:val="20"/>
          <w:szCs w:val="20"/>
          <w:lang w:val="lt-LT"/>
        </w:rPr>
        <w:tab/>
      </w:r>
    </w:p>
    <w:p w14:paraId="173F4F61" w14:textId="1E654AAA" w:rsidR="007E623B" w:rsidRPr="007E623B" w:rsidRDefault="007E623B" w:rsidP="007E623B">
      <w:pPr>
        <w:autoSpaceDE w:val="0"/>
        <w:autoSpaceDN w:val="0"/>
        <w:adjustRightInd w:val="0"/>
        <w:jc w:val="both"/>
        <w:rPr>
          <w:color w:val="000000"/>
          <w:lang w:val="lt-LT" w:eastAsia="lt-LT"/>
        </w:rPr>
      </w:pPr>
      <w:r w:rsidRPr="007E623B">
        <w:rPr>
          <w:b/>
          <w:color w:val="000000"/>
          <w:lang w:val="lt-LT" w:eastAsia="lt-LT"/>
        </w:rPr>
        <w:t xml:space="preserve">             Pastaba Nr. 17</w:t>
      </w:r>
      <w:r w:rsidRPr="007E623B">
        <w:rPr>
          <w:color w:val="000000"/>
          <w:lang w:val="lt-LT" w:eastAsia="lt-LT"/>
        </w:rPr>
        <w:t>. 202</w:t>
      </w:r>
      <w:r w:rsidR="00597138">
        <w:rPr>
          <w:color w:val="000000"/>
          <w:lang w:val="lt-LT" w:eastAsia="lt-LT"/>
        </w:rPr>
        <w:t>5</w:t>
      </w:r>
      <w:r w:rsidRPr="007E623B">
        <w:rPr>
          <w:color w:val="000000"/>
          <w:lang w:val="lt-LT" w:eastAsia="lt-LT"/>
        </w:rPr>
        <w:t xml:space="preserve"> m. sausio 1 d. pinigų likučio banko sąskaitoje nėra.</w:t>
      </w:r>
    </w:p>
    <w:p w14:paraId="72D50584" w14:textId="363CCBE3"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 xml:space="preserve"> </w:t>
      </w:r>
      <w:r w:rsidRPr="007E623B">
        <w:rPr>
          <w:i/>
          <w:color w:val="000000"/>
          <w:lang w:val="lt-LT" w:eastAsia="lt-LT"/>
        </w:rPr>
        <w:t>Pinigų srautų ataskaita</w:t>
      </w:r>
      <w:r w:rsidRPr="007E623B">
        <w:rPr>
          <w:color w:val="000000"/>
          <w:lang w:val="lt-LT" w:eastAsia="lt-LT"/>
        </w:rPr>
        <w:t xml:space="preserve">. Įplaukos per metus sudarė </w:t>
      </w:r>
      <w:r w:rsidR="006C4A73" w:rsidRPr="006C4A73">
        <w:rPr>
          <w:color w:val="000000"/>
          <w:lang w:val="lt-LT" w:eastAsia="lt-LT"/>
        </w:rPr>
        <w:t>1369482,42</w:t>
      </w:r>
      <w:r w:rsidR="006C4A73">
        <w:rPr>
          <w:color w:val="000000"/>
          <w:lang w:val="lt-LT" w:eastAsia="lt-LT"/>
        </w:rPr>
        <w:t xml:space="preserve"> </w:t>
      </w:r>
      <w:r w:rsidRPr="007E623B">
        <w:rPr>
          <w:color w:val="000000"/>
          <w:lang w:val="lt-LT" w:eastAsia="lt-LT"/>
        </w:rPr>
        <w:t xml:space="preserve">Eur iš jų: finansavimo įplaukos iš kitų šaltinių – </w:t>
      </w:r>
      <w:r w:rsidR="006C4A73" w:rsidRPr="006C4A73">
        <w:rPr>
          <w:color w:val="000000"/>
          <w:lang w:val="lt-LT" w:eastAsia="lt-LT"/>
        </w:rPr>
        <w:t>1369482,42</w:t>
      </w:r>
      <w:r w:rsidR="006C4A73">
        <w:rPr>
          <w:color w:val="000000"/>
          <w:lang w:val="lt-LT" w:eastAsia="lt-LT"/>
        </w:rPr>
        <w:t xml:space="preserve"> </w:t>
      </w:r>
      <w:r w:rsidRPr="007E623B">
        <w:rPr>
          <w:color w:val="000000"/>
          <w:lang w:val="lt-LT" w:eastAsia="lt-LT"/>
        </w:rPr>
        <w:t>Eur</w:t>
      </w:r>
      <w:r w:rsidR="006C4A73">
        <w:rPr>
          <w:color w:val="000000"/>
          <w:lang w:val="lt-LT" w:eastAsia="lt-LT"/>
        </w:rPr>
        <w:t>.</w:t>
      </w:r>
    </w:p>
    <w:p w14:paraId="71418B84" w14:textId="59DE8369" w:rsidR="007E623B" w:rsidRPr="007E623B" w:rsidRDefault="007E623B" w:rsidP="006C4A73">
      <w:pPr>
        <w:tabs>
          <w:tab w:val="left" w:pos="851"/>
        </w:tabs>
        <w:autoSpaceDE w:val="0"/>
        <w:autoSpaceDN w:val="0"/>
        <w:adjustRightInd w:val="0"/>
        <w:jc w:val="both"/>
        <w:rPr>
          <w:color w:val="000000"/>
          <w:lang w:val="lt-LT" w:eastAsia="lt-LT"/>
        </w:rPr>
      </w:pPr>
      <w:r w:rsidRPr="007E623B">
        <w:rPr>
          <w:color w:val="000000"/>
          <w:lang w:val="lt-LT" w:eastAsia="lt-LT"/>
        </w:rPr>
        <w:tab/>
        <w:t xml:space="preserve">Išmokos per metus sudarė </w:t>
      </w:r>
      <w:r w:rsidR="006C4A73" w:rsidRPr="006C4A73">
        <w:rPr>
          <w:color w:val="000000"/>
          <w:lang w:val="lt-LT" w:eastAsia="lt-LT"/>
        </w:rPr>
        <w:t>1364883,06</w:t>
      </w:r>
      <w:r w:rsidR="006C4A73">
        <w:rPr>
          <w:color w:val="000000"/>
          <w:lang w:val="lt-LT" w:eastAsia="lt-LT"/>
        </w:rPr>
        <w:t xml:space="preserve"> </w:t>
      </w:r>
      <w:r w:rsidRPr="007E623B">
        <w:rPr>
          <w:color w:val="000000"/>
          <w:lang w:val="lt-LT" w:eastAsia="lt-LT"/>
        </w:rPr>
        <w:t>Eur</w:t>
      </w:r>
      <w:r w:rsidR="006C4A73">
        <w:rPr>
          <w:color w:val="000000"/>
          <w:lang w:val="lt-LT" w:eastAsia="lt-LT"/>
        </w:rPr>
        <w:t>.</w:t>
      </w:r>
    </w:p>
    <w:p w14:paraId="7A923CD0" w14:textId="3EF2DD61" w:rsidR="007E623B" w:rsidRPr="007E623B" w:rsidRDefault="007E623B" w:rsidP="006C4A73">
      <w:pPr>
        <w:tabs>
          <w:tab w:val="left" w:pos="851"/>
        </w:tabs>
        <w:autoSpaceDE w:val="0"/>
        <w:autoSpaceDN w:val="0"/>
        <w:adjustRightInd w:val="0"/>
        <w:jc w:val="both"/>
        <w:rPr>
          <w:color w:val="000000"/>
          <w:lang w:val="lt-LT" w:eastAsia="lt-LT"/>
        </w:rPr>
      </w:pPr>
      <w:r w:rsidRPr="007E623B">
        <w:rPr>
          <w:color w:val="000000"/>
          <w:lang w:val="lt-LT" w:eastAsia="lt-LT"/>
        </w:rPr>
        <w:tab/>
        <w:t xml:space="preserve">Pervesta į kitus išteklių fondus – </w:t>
      </w:r>
      <w:r w:rsidR="006C4A73" w:rsidRPr="006C4A73">
        <w:rPr>
          <w:color w:val="000000"/>
          <w:lang w:val="lt-LT" w:eastAsia="lt-LT"/>
        </w:rPr>
        <w:t>4599,36</w:t>
      </w:r>
      <w:r w:rsidR="006C4A73">
        <w:rPr>
          <w:color w:val="000000"/>
          <w:lang w:val="lt-LT" w:eastAsia="lt-LT"/>
        </w:rPr>
        <w:t xml:space="preserve"> </w:t>
      </w:r>
      <w:r w:rsidRPr="007E623B">
        <w:rPr>
          <w:color w:val="000000"/>
          <w:lang w:val="lt-LT" w:eastAsia="lt-LT"/>
        </w:rPr>
        <w:t xml:space="preserve">Eur: </w:t>
      </w:r>
      <w:r w:rsidR="006C4A73" w:rsidRPr="006C4A73">
        <w:rPr>
          <w:color w:val="000000"/>
          <w:lang w:val="lt-LT" w:eastAsia="lt-LT"/>
        </w:rPr>
        <w:t>4599,36</w:t>
      </w:r>
      <w:r w:rsidR="006C4A73">
        <w:rPr>
          <w:color w:val="000000"/>
          <w:lang w:val="lt-LT" w:eastAsia="lt-LT"/>
        </w:rPr>
        <w:t xml:space="preserve"> </w:t>
      </w:r>
      <w:r w:rsidRPr="007E623B">
        <w:rPr>
          <w:color w:val="000000"/>
          <w:lang w:val="lt-LT" w:eastAsia="lt-LT"/>
        </w:rPr>
        <w:t>Eur grąžintos į PSDF biudžetą nepanaudotos finansavimo lėšos kitoms išlaidoms ir atsargoms</w:t>
      </w:r>
      <w:r w:rsidR="006C4A73">
        <w:rPr>
          <w:color w:val="000000"/>
          <w:lang w:val="lt-LT" w:eastAsia="lt-LT"/>
        </w:rPr>
        <w:t>.</w:t>
      </w:r>
    </w:p>
    <w:p w14:paraId="5733ED20" w14:textId="77777777" w:rsidR="007E623B" w:rsidRPr="007E623B" w:rsidRDefault="007E623B" w:rsidP="007E623B">
      <w:pPr>
        <w:autoSpaceDE w:val="0"/>
        <w:autoSpaceDN w:val="0"/>
        <w:adjustRightInd w:val="0"/>
        <w:ind w:firstLine="709"/>
        <w:jc w:val="both"/>
        <w:rPr>
          <w:color w:val="000000"/>
          <w:lang w:val="lt-LT" w:eastAsia="lt-LT"/>
        </w:rPr>
      </w:pPr>
    </w:p>
    <w:p w14:paraId="7E1CBE50" w14:textId="16578906" w:rsidR="007E623B" w:rsidRPr="007E623B" w:rsidRDefault="007E623B" w:rsidP="007E623B">
      <w:pPr>
        <w:autoSpaceDE w:val="0"/>
        <w:autoSpaceDN w:val="0"/>
        <w:adjustRightInd w:val="0"/>
        <w:ind w:firstLine="709"/>
        <w:jc w:val="both"/>
        <w:rPr>
          <w:color w:val="000000"/>
          <w:lang w:val="lt-LT" w:eastAsia="lt-LT"/>
        </w:rPr>
      </w:pPr>
      <w:r w:rsidRPr="007E623B">
        <w:rPr>
          <w:color w:val="000000"/>
          <w:lang w:val="lt-LT" w:eastAsia="lt-LT"/>
        </w:rPr>
        <w:t xml:space="preserve">Investicinės veiklos pinigų srautai  - </w:t>
      </w:r>
      <w:r w:rsidR="006C4A73" w:rsidRPr="006C4A73">
        <w:rPr>
          <w:color w:val="000000"/>
          <w:lang w:val="lt-LT" w:eastAsia="lt-LT"/>
        </w:rPr>
        <w:t>3317,58</w:t>
      </w:r>
      <w:r w:rsidR="006C4A73">
        <w:rPr>
          <w:color w:val="000000"/>
          <w:lang w:val="lt-LT" w:eastAsia="lt-LT"/>
        </w:rPr>
        <w:t xml:space="preserve"> </w:t>
      </w:r>
      <w:r w:rsidRPr="007E623B">
        <w:rPr>
          <w:color w:val="000000"/>
          <w:lang w:val="lt-LT" w:eastAsia="lt-LT"/>
        </w:rPr>
        <w:t xml:space="preserve">Eur: už </w:t>
      </w:r>
      <w:r w:rsidR="006C4A73" w:rsidRPr="006C4A73">
        <w:rPr>
          <w:color w:val="000000"/>
          <w:lang w:val="lt-LT" w:eastAsia="lt-LT"/>
        </w:rPr>
        <w:t>3317,58</w:t>
      </w:r>
      <w:r w:rsidR="006C4A73">
        <w:rPr>
          <w:color w:val="000000"/>
          <w:lang w:val="lt-LT" w:eastAsia="lt-LT"/>
        </w:rPr>
        <w:t xml:space="preserve"> </w:t>
      </w:r>
      <w:r w:rsidRPr="007E623B">
        <w:rPr>
          <w:color w:val="000000"/>
          <w:lang w:val="lt-LT" w:eastAsia="lt-LT"/>
        </w:rPr>
        <w:t>Eur buvo įsigyta ilgalaikio materialaus turto</w:t>
      </w:r>
      <w:r w:rsidR="006C4A73">
        <w:rPr>
          <w:color w:val="000000"/>
          <w:lang w:val="lt-LT" w:eastAsia="lt-LT"/>
        </w:rPr>
        <w:t>.</w:t>
      </w:r>
    </w:p>
    <w:p w14:paraId="2FBDED2A" w14:textId="77777777" w:rsidR="007E623B" w:rsidRPr="007E623B" w:rsidRDefault="007E623B" w:rsidP="007E623B">
      <w:pPr>
        <w:autoSpaceDE w:val="0"/>
        <w:autoSpaceDN w:val="0"/>
        <w:adjustRightInd w:val="0"/>
        <w:jc w:val="both"/>
        <w:rPr>
          <w:color w:val="000000"/>
          <w:lang w:val="lt-LT" w:eastAsia="lt-LT"/>
        </w:rPr>
      </w:pPr>
      <w:r w:rsidRPr="007E623B">
        <w:rPr>
          <w:color w:val="000000"/>
          <w:lang w:val="lt-LT" w:eastAsia="lt-LT"/>
        </w:rPr>
        <w:tab/>
      </w:r>
    </w:p>
    <w:p w14:paraId="1ADB6E8D" w14:textId="77777777" w:rsidR="00B007E6" w:rsidRDefault="007E623B" w:rsidP="00B007E6">
      <w:pPr>
        <w:autoSpaceDE w:val="0"/>
        <w:autoSpaceDN w:val="0"/>
        <w:adjustRightInd w:val="0"/>
        <w:ind w:firstLine="851"/>
        <w:jc w:val="both"/>
        <w:rPr>
          <w:color w:val="000000"/>
          <w:lang w:val="pt-BR" w:eastAsia="lt-LT"/>
        </w:rPr>
      </w:pPr>
      <w:r w:rsidRPr="007E623B">
        <w:rPr>
          <w:color w:val="000000"/>
          <w:lang w:val="lt-LT" w:eastAsia="lt-LT"/>
        </w:rPr>
        <w:t xml:space="preserve">Finansinės veiklos pinigų srautai – </w:t>
      </w:r>
      <w:r w:rsidR="006C4A73" w:rsidRPr="006C4A73">
        <w:rPr>
          <w:color w:val="000000"/>
          <w:lang w:val="pt-BR" w:eastAsia="lt-LT"/>
        </w:rPr>
        <w:t>3317,58</w:t>
      </w:r>
      <w:r w:rsidR="006C4A73">
        <w:rPr>
          <w:color w:val="000000"/>
          <w:lang w:val="pt-BR" w:eastAsia="lt-LT"/>
        </w:rPr>
        <w:t xml:space="preserve"> </w:t>
      </w:r>
      <w:r w:rsidRPr="007E623B">
        <w:rPr>
          <w:color w:val="000000"/>
          <w:lang w:val="lt-LT" w:eastAsia="lt-LT"/>
        </w:rPr>
        <w:t xml:space="preserve">Eur.  Gautos finansavimo sumos ilgalaikiam turtui įsigyti – </w:t>
      </w:r>
      <w:r w:rsidR="006C4A73" w:rsidRPr="006C4A73">
        <w:rPr>
          <w:color w:val="000000"/>
          <w:lang w:val="pt-BR" w:eastAsia="lt-LT"/>
        </w:rPr>
        <w:t>3317,58</w:t>
      </w:r>
      <w:r w:rsidR="006C4A73">
        <w:rPr>
          <w:color w:val="000000"/>
          <w:lang w:val="pt-BR" w:eastAsia="lt-LT"/>
        </w:rPr>
        <w:t xml:space="preserve"> </w:t>
      </w:r>
      <w:r w:rsidRPr="007E623B">
        <w:rPr>
          <w:color w:val="000000"/>
          <w:lang w:val="lt-LT" w:eastAsia="lt-LT"/>
        </w:rPr>
        <w:t>Eur.</w:t>
      </w:r>
    </w:p>
    <w:p w14:paraId="019C91C6" w14:textId="77777777" w:rsidR="00441415" w:rsidRDefault="00441415" w:rsidP="00B007E6">
      <w:pPr>
        <w:autoSpaceDE w:val="0"/>
        <w:autoSpaceDN w:val="0"/>
        <w:adjustRightInd w:val="0"/>
        <w:ind w:firstLine="851"/>
        <w:jc w:val="both"/>
        <w:rPr>
          <w:b/>
          <w:lang w:val="lt-LT"/>
        </w:rPr>
      </w:pPr>
    </w:p>
    <w:p w14:paraId="4B8C001D" w14:textId="24A24E24" w:rsidR="007E623B" w:rsidRPr="007E623B" w:rsidRDefault="007E623B" w:rsidP="00B007E6">
      <w:pPr>
        <w:autoSpaceDE w:val="0"/>
        <w:autoSpaceDN w:val="0"/>
        <w:adjustRightInd w:val="0"/>
        <w:ind w:firstLine="851"/>
        <w:jc w:val="both"/>
        <w:rPr>
          <w:color w:val="000000"/>
          <w:lang w:val="pt-BR" w:eastAsia="lt-LT"/>
        </w:rPr>
      </w:pPr>
      <w:r w:rsidRPr="007E623B">
        <w:rPr>
          <w:b/>
          <w:lang w:val="lt-LT"/>
        </w:rPr>
        <w:t>Pastaba Nr. 18</w:t>
      </w:r>
      <w:r w:rsidRPr="007E623B">
        <w:rPr>
          <w:lang w:val="lt-LT"/>
        </w:rPr>
        <w:t xml:space="preserve">. </w:t>
      </w:r>
      <w:r w:rsidRPr="007E623B">
        <w:rPr>
          <w:i/>
          <w:lang w:val="lt-LT"/>
        </w:rPr>
        <w:t>Segmentai</w:t>
      </w:r>
      <w:r w:rsidRPr="007E623B">
        <w:rPr>
          <w:lang w:val="lt-LT"/>
        </w:rPr>
        <w:t xml:space="preserve">. Pateikiama ataskaitinio laikotarpio ataskaita pagal 25-ojo VSAFAS priede nustatytą formą, </w:t>
      </w:r>
      <w:r w:rsidRPr="007E623B">
        <w:rPr>
          <w:b/>
          <w:lang w:val="lt-LT"/>
        </w:rPr>
        <w:t>priedas Nr. 15</w:t>
      </w:r>
      <w:r w:rsidRPr="007E623B">
        <w:rPr>
          <w:lang w:val="lt-LT"/>
        </w:rPr>
        <w:t xml:space="preserve">. </w:t>
      </w:r>
    </w:p>
    <w:p w14:paraId="54ED275C" w14:textId="77777777" w:rsidR="007E623B" w:rsidRPr="007E623B" w:rsidRDefault="007E623B" w:rsidP="007E623B">
      <w:pPr>
        <w:autoSpaceDE w:val="0"/>
        <w:autoSpaceDN w:val="0"/>
        <w:adjustRightInd w:val="0"/>
        <w:ind w:hanging="720"/>
        <w:jc w:val="both"/>
        <w:rPr>
          <w:lang w:val="lt-LT"/>
        </w:rPr>
      </w:pPr>
    </w:p>
    <w:p w14:paraId="290BD18F" w14:textId="77777777" w:rsidR="007E623B" w:rsidRPr="007E623B" w:rsidRDefault="007E623B" w:rsidP="00441415">
      <w:pPr>
        <w:tabs>
          <w:tab w:val="left" w:pos="851"/>
        </w:tabs>
        <w:ind w:hanging="720"/>
        <w:jc w:val="both"/>
        <w:rPr>
          <w:lang w:val="lt-LT"/>
        </w:rPr>
      </w:pPr>
      <w:r w:rsidRPr="007E623B">
        <w:rPr>
          <w:lang w:val="lt-LT"/>
        </w:rPr>
        <w:tab/>
      </w:r>
      <w:r w:rsidRPr="007E623B">
        <w:rPr>
          <w:lang w:val="lt-LT"/>
        </w:rPr>
        <w:tab/>
        <w:t>Kauno TLK ataskaitiniais metais pajamos, sąnaudos, turtas, finansavimo sumos, įsipareigojimai ir pinigų srautai priskiriami prie sveikatos apsaugos segmento.</w:t>
      </w:r>
    </w:p>
    <w:p w14:paraId="45732C52" w14:textId="77777777" w:rsidR="007E623B" w:rsidRPr="007E623B" w:rsidRDefault="007E623B" w:rsidP="007E623B">
      <w:pPr>
        <w:ind w:firstLine="851"/>
        <w:jc w:val="both"/>
        <w:rPr>
          <w:lang w:val="lt-LT"/>
        </w:rPr>
      </w:pPr>
    </w:p>
    <w:p w14:paraId="6E7829AA" w14:textId="77777777" w:rsidR="007E623B" w:rsidRPr="007E623B" w:rsidRDefault="007E623B" w:rsidP="007E623B">
      <w:pPr>
        <w:ind w:firstLine="851"/>
        <w:jc w:val="both"/>
        <w:rPr>
          <w:lang w:val="lt-LT"/>
        </w:rPr>
      </w:pPr>
      <w:r w:rsidRPr="007E623B">
        <w:rPr>
          <w:lang w:val="lt-LT"/>
        </w:rPr>
        <w:t>Per ataskaitinį laikotarpį apskaitos politikos ir apskaitinių įverčių nebuvo.</w:t>
      </w:r>
    </w:p>
    <w:p w14:paraId="12E363D5" w14:textId="77777777" w:rsidR="007E623B" w:rsidRPr="007E623B" w:rsidRDefault="007E623B" w:rsidP="007E623B">
      <w:pPr>
        <w:ind w:firstLine="851"/>
        <w:jc w:val="both"/>
        <w:rPr>
          <w:lang w:val="lt-LT"/>
        </w:rPr>
      </w:pPr>
      <w:r w:rsidRPr="007E623B">
        <w:rPr>
          <w:lang w:val="lt-LT"/>
        </w:rPr>
        <w:t>Ataskaitiniu laikotarpiu išankstinių apmokėjimų ir kito trumpalaikio turto nuvertėjimo nenustatyta.</w:t>
      </w:r>
    </w:p>
    <w:p w14:paraId="3879ACA2" w14:textId="77777777" w:rsidR="007E623B" w:rsidRPr="007E623B" w:rsidRDefault="007E623B" w:rsidP="007E623B">
      <w:pPr>
        <w:ind w:firstLine="851"/>
        <w:jc w:val="both"/>
        <w:rPr>
          <w:lang w:val="lt-LT"/>
        </w:rPr>
      </w:pPr>
      <w:r w:rsidRPr="007E623B">
        <w:rPr>
          <w:lang w:val="lt-LT"/>
        </w:rPr>
        <w:t>Ataskaitiniu laikotarpiu ilgalaikio materialaus ir nematerialaus turto nuvertėjimo nenustatyta.</w:t>
      </w:r>
    </w:p>
    <w:p w14:paraId="2EE09CEB" w14:textId="77777777" w:rsidR="007E623B" w:rsidRPr="007E623B" w:rsidRDefault="007E623B" w:rsidP="007E623B">
      <w:pPr>
        <w:ind w:firstLine="851"/>
        <w:jc w:val="both"/>
        <w:rPr>
          <w:lang w:val="lt-LT"/>
        </w:rPr>
      </w:pPr>
      <w:r w:rsidRPr="007E623B">
        <w:rPr>
          <w:lang w:val="lt-LT"/>
        </w:rPr>
        <w:t>Ataskaitiniu laikotarpiu turto nuvertėjimo nuostolių apskaitoje pripažinta nebuvo.</w:t>
      </w:r>
    </w:p>
    <w:p w14:paraId="79F0A395" w14:textId="77777777" w:rsidR="007E623B" w:rsidRPr="007E623B" w:rsidRDefault="007E623B" w:rsidP="007E623B">
      <w:pPr>
        <w:ind w:firstLine="851"/>
        <w:jc w:val="both"/>
        <w:rPr>
          <w:lang w:val="lt-LT"/>
        </w:rPr>
      </w:pPr>
      <w:r w:rsidRPr="007E623B">
        <w:rPr>
          <w:lang w:val="lt-LT"/>
        </w:rPr>
        <w:t>Ataskaitinio laikotarpio pabaigoje pagal 18-ąjį VSAFAS „Atidėjiniai, neapibrėžtieji įsipareigojimai, neapibrėžtas turtas ir poataskaitiniai įvykiai“ įvertinus įmanomą neapibrėžtųjų įsipareigojimų tikimybę neapibrėžtųjų įsipareigojimų nebuvo nustatyta.</w:t>
      </w:r>
    </w:p>
    <w:p w14:paraId="1FC07E85" w14:textId="77777777" w:rsidR="007E623B" w:rsidRPr="007E623B" w:rsidRDefault="007E623B" w:rsidP="007E623B">
      <w:pPr>
        <w:ind w:firstLine="851"/>
        <w:jc w:val="both"/>
        <w:rPr>
          <w:lang w:val="lt-LT"/>
        </w:rPr>
      </w:pPr>
      <w:r w:rsidRPr="007E623B">
        <w:rPr>
          <w:lang w:val="lt-LT"/>
        </w:rPr>
        <w:t>Per laikotarpį iki finansinių ataskaitų sudarymo dienos reikšmingų įvykių, kurie šiuo metu gali turėti įtakos Kauno TLK veiklai, nebuvo.</w:t>
      </w:r>
    </w:p>
    <w:p w14:paraId="36C283AB" w14:textId="77777777" w:rsidR="007E623B" w:rsidRPr="007E623B" w:rsidRDefault="007E623B" w:rsidP="007E623B">
      <w:pPr>
        <w:jc w:val="both"/>
        <w:rPr>
          <w:b/>
          <w:lang w:val="lt-LT"/>
        </w:rPr>
      </w:pPr>
    </w:p>
    <w:p w14:paraId="5F41F84F" w14:textId="77777777" w:rsidR="007E623B" w:rsidRPr="007E623B" w:rsidRDefault="007E623B" w:rsidP="007E623B">
      <w:pPr>
        <w:ind w:firstLine="720"/>
        <w:jc w:val="both"/>
        <w:rPr>
          <w:b/>
          <w:lang w:val="lt-LT"/>
        </w:rPr>
      </w:pPr>
      <w:r w:rsidRPr="007E623B">
        <w:rPr>
          <w:b/>
          <w:lang w:val="lt-LT"/>
        </w:rPr>
        <w:t>Nebalansinės sąskaitos</w:t>
      </w:r>
    </w:p>
    <w:p w14:paraId="00DFC997" w14:textId="77777777" w:rsidR="007E623B" w:rsidRPr="007E623B" w:rsidRDefault="007E623B" w:rsidP="007E623B">
      <w:pPr>
        <w:ind w:firstLine="720"/>
        <w:jc w:val="both"/>
        <w:rPr>
          <w:b/>
          <w:lang w:val="lt-LT"/>
        </w:rPr>
      </w:pPr>
    </w:p>
    <w:p w14:paraId="5D91B5C3" w14:textId="138799A5" w:rsidR="00B007E6" w:rsidRDefault="00B007E6" w:rsidP="00B007E6">
      <w:pPr>
        <w:ind w:firstLine="851"/>
        <w:jc w:val="both"/>
        <w:rPr>
          <w:lang w:val="lt-LT"/>
        </w:rPr>
      </w:pPr>
      <w:r>
        <w:rPr>
          <w:lang w:val="lt-LT"/>
        </w:rPr>
        <w:t>VLK prie SAM perduotas saugoti ilgalaikis turtas – 4083,48 Eur</w:t>
      </w:r>
      <w:r w:rsidR="004C2BDE">
        <w:rPr>
          <w:lang w:val="lt-LT"/>
        </w:rPr>
        <w:t xml:space="preserve"> (2 spausdintuvai).</w:t>
      </w:r>
    </w:p>
    <w:p w14:paraId="244565FF" w14:textId="68569B53" w:rsidR="007E623B" w:rsidRPr="007E623B" w:rsidRDefault="007E623B" w:rsidP="00B007E6">
      <w:pPr>
        <w:ind w:firstLine="851"/>
        <w:jc w:val="both"/>
        <w:rPr>
          <w:lang w:val="lt-LT"/>
        </w:rPr>
      </w:pPr>
      <w:r w:rsidRPr="007E623B">
        <w:rPr>
          <w:i/>
          <w:lang w:val="lt-LT"/>
        </w:rPr>
        <w:t>Pagal nuomos sutartis</w:t>
      </w:r>
      <w:r w:rsidRPr="007E623B">
        <w:rPr>
          <w:lang w:val="lt-LT"/>
        </w:rPr>
        <w:t>:</w:t>
      </w:r>
    </w:p>
    <w:p w14:paraId="1566ADB3" w14:textId="77777777" w:rsidR="007E623B" w:rsidRPr="007E623B" w:rsidRDefault="007E623B" w:rsidP="007E623B">
      <w:pPr>
        <w:ind w:hanging="720"/>
        <w:jc w:val="both"/>
        <w:rPr>
          <w:lang w:val="lt-LT"/>
        </w:rPr>
      </w:pPr>
      <w:r w:rsidRPr="007E623B">
        <w:rPr>
          <w:lang w:val="lt-LT"/>
        </w:rPr>
        <w:tab/>
        <w:t xml:space="preserve">Naudojamų patalpų, esančių Aukštaičių g. Nr. 10, Kaune, vertė – </w:t>
      </w:r>
      <w:r w:rsidRPr="007E623B">
        <w:rPr>
          <w:i/>
          <w:lang w:val="lt-LT"/>
        </w:rPr>
        <w:t xml:space="preserve">485324,33 Eur. </w:t>
      </w:r>
      <w:r w:rsidRPr="007E623B">
        <w:rPr>
          <w:iCs/>
          <w:lang w:val="lt-LT"/>
        </w:rPr>
        <w:t>Lyginant su praeitu ataskaitiniu laikotarpiu nepasikeitė.</w:t>
      </w:r>
      <w:r w:rsidRPr="007E623B">
        <w:rPr>
          <w:lang w:val="lt-LT"/>
        </w:rPr>
        <w:tab/>
      </w:r>
    </w:p>
    <w:p w14:paraId="1F2264A3" w14:textId="77777777" w:rsidR="007E623B" w:rsidRPr="007E623B" w:rsidRDefault="007E623B" w:rsidP="007E623B">
      <w:pPr>
        <w:ind w:firstLine="709"/>
        <w:rPr>
          <w:i/>
          <w:lang w:val="lt-LT"/>
        </w:rPr>
      </w:pPr>
    </w:p>
    <w:p w14:paraId="057B90AE" w14:textId="77777777" w:rsidR="007E623B" w:rsidRPr="007E623B" w:rsidRDefault="007E623B" w:rsidP="007E623B">
      <w:pPr>
        <w:ind w:firstLine="709"/>
        <w:rPr>
          <w:lang w:val="lt-LT"/>
        </w:rPr>
      </w:pPr>
      <w:r w:rsidRPr="007E623B">
        <w:rPr>
          <w:i/>
          <w:lang w:val="lt-LT"/>
        </w:rPr>
        <w:t>Pagal panaudos sutartis</w:t>
      </w:r>
      <w:r w:rsidRPr="007E623B">
        <w:rPr>
          <w:lang w:val="lt-LT"/>
        </w:rPr>
        <w:t>:</w:t>
      </w:r>
    </w:p>
    <w:p w14:paraId="706A1BAB" w14:textId="77777777" w:rsidR="007E623B" w:rsidRPr="007E623B" w:rsidRDefault="007E623B" w:rsidP="007E623B">
      <w:pPr>
        <w:ind w:hanging="720"/>
        <w:rPr>
          <w:lang w:val="lt-LT"/>
        </w:rPr>
      </w:pPr>
      <w:r w:rsidRPr="007E623B">
        <w:rPr>
          <w:lang w:val="lt-LT"/>
        </w:rPr>
        <w:tab/>
        <w:t xml:space="preserve">Naudojamų patalpų, esančių  Kriaučiūno g. 2, Marijampolėje, vertė  – 71212,23 Eur. </w:t>
      </w:r>
    </w:p>
    <w:p w14:paraId="31B45703" w14:textId="77777777" w:rsidR="007E623B" w:rsidRPr="007E623B" w:rsidRDefault="007E623B" w:rsidP="007E623B">
      <w:pPr>
        <w:ind w:hanging="720"/>
        <w:rPr>
          <w:lang w:val="lt-LT"/>
        </w:rPr>
      </w:pPr>
      <w:r w:rsidRPr="007E623B">
        <w:rPr>
          <w:lang w:val="lt-LT"/>
        </w:rPr>
        <w:tab/>
        <w:t>Žemės sklypas, Aukštaičių g. 10, Kaune – 13993,57 Eur,</w:t>
      </w:r>
    </w:p>
    <w:p w14:paraId="6E7ACEE6" w14:textId="77777777" w:rsidR="007E623B" w:rsidRPr="007E623B" w:rsidRDefault="007E623B" w:rsidP="007E623B">
      <w:pPr>
        <w:ind w:hanging="720"/>
        <w:rPr>
          <w:lang w:val="lt-LT"/>
        </w:rPr>
      </w:pPr>
      <w:r w:rsidRPr="007E623B">
        <w:rPr>
          <w:lang w:val="lt-LT"/>
        </w:rPr>
        <w:tab/>
        <w:t>Žemės sklypas, Kriaučiūno g. 2, Marijampolėje – 1635,19 Eur,</w:t>
      </w:r>
    </w:p>
    <w:p w14:paraId="78605253" w14:textId="77777777" w:rsidR="007E623B" w:rsidRPr="007E623B" w:rsidRDefault="007E623B" w:rsidP="007E623B">
      <w:pPr>
        <w:ind w:hanging="720"/>
        <w:rPr>
          <w:lang w:val="lt-LT"/>
        </w:rPr>
      </w:pPr>
      <w:r w:rsidRPr="007E623B">
        <w:rPr>
          <w:lang w:val="lt-LT"/>
        </w:rPr>
        <w:tab/>
        <w:t>Naudojamų patalpų, esančių Žeimių g. 19, Jonavoje – 1108,86 Eur,</w:t>
      </w:r>
    </w:p>
    <w:p w14:paraId="22433543" w14:textId="2070930D" w:rsidR="007E623B" w:rsidRPr="007E623B" w:rsidRDefault="007E623B" w:rsidP="007E623B">
      <w:pPr>
        <w:ind w:hanging="720"/>
        <w:rPr>
          <w:lang w:val="lt-LT"/>
        </w:rPr>
      </w:pPr>
      <w:r w:rsidRPr="007E623B">
        <w:rPr>
          <w:lang w:val="lt-LT"/>
        </w:rPr>
        <w:tab/>
        <w:t xml:space="preserve">Naudojamų patalpų, esančių Žemaitės g. 2, Raseiniuose – 1100,01 Eur. </w:t>
      </w:r>
    </w:p>
    <w:p w14:paraId="075F0F9A" w14:textId="5C4279E6" w:rsidR="007E623B" w:rsidRPr="007E623B" w:rsidRDefault="007E623B" w:rsidP="007E623B">
      <w:pPr>
        <w:ind w:hanging="720"/>
        <w:rPr>
          <w:lang w:val="lt-LT"/>
        </w:rPr>
      </w:pPr>
      <w:r w:rsidRPr="007E623B">
        <w:rPr>
          <w:lang w:val="lt-LT"/>
        </w:rPr>
        <w:tab/>
        <w:t xml:space="preserve">Naudojamų patalpų, esančių Budrio g. 5, Kėdainiuose – </w:t>
      </w:r>
      <w:r w:rsidR="00770C12">
        <w:rPr>
          <w:lang w:val="lt-LT"/>
        </w:rPr>
        <w:t>222,98</w:t>
      </w:r>
      <w:r w:rsidRPr="007E623B">
        <w:rPr>
          <w:lang w:val="lt-LT"/>
        </w:rPr>
        <w:t xml:space="preserve"> Eur</w:t>
      </w:r>
      <w:r w:rsidR="00770C12">
        <w:rPr>
          <w:lang w:val="lt-LT"/>
        </w:rPr>
        <w:t>.</w:t>
      </w:r>
      <w:r w:rsidR="00770C12" w:rsidRPr="00770C12">
        <w:rPr>
          <w:lang w:val="lt-LT"/>
        </w:rPr>
        <w:t xml:space="preserve"> </w:t>
      </w:r>
      <w:r w:rsidR="004C2BDE">
        <w:rPr>
          <w:lang w:val="lt-LT"/>
        </w:rPr>
        <w:t>Lyginant su praėjusiu laikotarpiu p</w:t>
      </w:r>
      <w:r w:rsidR="00770C12">
        <w:rPr>
          <w:lang w:val="lt-LT"/>
        </w:rPr>
        <w:t>adidėjo</w:t>
      </w:r>
      <w:r w:rsidR="00770C12" w:rsidRPr="00770C12">
        <w:rPr>
          <w:lang w:val="lt-LT"/>
        </w:rPr>
        <w:t xml:space="preserve"> </w:t>
      </w:r>
      <w:r w:rsidR="00770C12">
        <w:rPr>
          <w:lang w:val="lt-LT"/>
        </w:rPr>
        <w:t>213,42</w:t>
      </w:r>
      <w:r w:rsidR="00770C12" w:rsidRPr="00770C12">
        <w:rPr>
          <w:lang w:val="lt-LT"/>
        </w:rPr>
        <w:t xml:space="preserve"> Eur dėl </w:t>
      </w:r>
      <w:r w:rsidR="00770C12">
        <w:rPr>
          <w:lang w:val="lt-LT"/>
        </w:rPr>
        <w:t>padidėjusios</w:t>
      </w:r>
      <w:r w:rsidR="00770C12" w:rsidRPr="00770C12">
        <w:rPr>
          <w:lang w:val="lt-LT"/>
        </w:rPr>
        <w:t xml:space="preserve"> likutinės vertės pagal naujai pasirašytą sutartį.</w:t>
      </w:r>
    </w:p>
    <w:p w14:paraId="64E64CA0" w14:textId="77777777" w:rsidR="007E623B" w:rsidRPr="007E623B" w:rsidRDefault="007E623B" w:rsidP="007E623B">
      <w:pPr>
        <w:ind w:hanging="720"/>
        <w:rPr>
          <w:lang w:val="lt-LT"/>
        </w:rPr>
      </w:pPr>
      <w:r w:rsidRPr="007E623B">
        <w:rPr>
          <w:lang w:val="lt-LT"/>
        </w:rPr>
        <w:tab/>
        <w:t>Naudojamų patalpų, esančių P. Jašinsko g. 2, Vilkaviškyje – 1092,57 Eur.</w:t>
      </w:r>
    </w:p>
    <w:p w14:paraId="7216937A" w14:textId="77777777" w:rsidR="007E623B" w:rsidRPr="007E623B" w:rsidRDefault="007E623B" w:rsidP="007E623B">
      <w:pPr>
        <w:rPr>
          <w:lang w:val="lt-LT"/>
        </w:rPr>
      </w:pPr>
      <w:r w:rsidRPr="007E623B">
        <w:rPr>
          <w:lang w:val="lt-LT"/>
        </w:rPr>
        <w:t>Naudojamų patalpų, esančių V. Kudirkos g. 19, Šakiuose – 2280,35 Eur,</w:t>
      </w:r>
    </w:p>
    <w:p w14:paraId="6724AB1A" w14:textId="77777777" w:rsidR="007E623B" w:rsidRPr="007E623B" w:rsidRDefault="007E623B" w:rsidP="007E623B">
      <w:pPr>
        <w:rPr>
          <w:lang w:val="lt-LT"/>
        </w:rPr>
      </w:pPr>
      <w:r w:rsidRPr="007E623B">
        <w:rPr>
          <w:lang w:val="lt-LT"/>
        </w:rPr>
        <w:t>Naudojamų patalpų, esančių Beržyno g. 27, Kaišiadoryse – 240,65 Eur.</w:t>
      </w:r>
    </w:p>
    <w:p w14:paraId="04C4E0FC" w14:textId="77777777" w:rsidR="007E623B" w:rsidRPr="007E623B" w:rsidRDefault="007E623B" w:rsidP="007E623B">
      <w:pPr>
        <w:ind w:hanging="720"/>
        <w:jc w:val="both"/>
        <w:rPr>
          <w:lang w:val="lt-LT"/>
        </w:rPr>
      </w:pPr>
      <w:r w:rsidRPr="007E623B">
        <w:rPr>
          <w:lang w:val="lt-LT"/>
        </w:rPr>
        <w:tab/>
      </w:r>
      <w:r w:rsidRPr="007E623B">
        <w:rPr>
          <w:lang w:val="lt-LT"/>
        </w:rPr>
        <w:tab/>
      </w:r>
    </w:p>
    <w:p w14:paraId="0FF7E38A" w14:textId="31E32220" w:rsidR="007E623B" w:rsidRPr="002078C2" w:rsidRDefault="007E623B" w:rsidP="007E623B">
      <w:pPr>
        <w:ind w:firstLine="851"/>
        <w:jc w:val="both"/>
        <w:rPr>
          <w:iCs/>
          <w:lang w:val="lt-LT"/>
        </w:rPr>
      </w:pPr>
      <w:r w:rsidRPr="007E623B">
        <w:rPr>
          <w:i/>
          <w:lang w:val="lt-LT"/>
        </w:rPr>
        <w:t>Ūkinis inventorius atiduotas naudojimui veikloje</w:t>
      </w:r>
      <w:r w:rsidRPr="007E623B">
        <w:rPr>
          <w:lang w:val="lt-LT"/>
        </w:rPr>
        <w:t xml:space="preserve"> – </w:t>
      </w:r>
      <w:r w:rsidR="00AD13DD" w:rsidRPr="002078C2">
        <w:rPr>
          <w:lang w:val="lt-LT"/>
        </w:rPr>
        <w:t>176094,63</w:t>
      </w:r>
      <w:r w:rsidRPr="007E623B">
        <w:rPr>
          <w:lang w:val="lt-LT"/>
        </w:rPr>
        <w:t xml:space="preserve"> Eur. Lyginant su 202</w:t>
      </w:r>
      <w:r w:rsidR="00892E06" w:rsidRPr="002078C2">
        <w:rPr>
          <w:lang w:val="lt-LT"/>
        </w:rPr>
        <w:t>4</w:t>
      </w:r>
      <w:r w:rsidRPr="007E623B">
        <w:rPr>
          <w:lang w:val="lt-LT"/>
        </w:rPr>
        <w:t xml:space="preserve"> m. pokytis sudaro </w:t>
      </w:r>
      <w:r w:rsidR="005C467F" w:rsidRPr="002078C2">
        <w:rPr>
          <w:lang w:val="lt-LT"/>
        </w:rPr>
        <w:t>75169,00</w:t>
      </w:r>
      <w:r w:rsidRPr="007E623B">
        <w:rPr>
          <w:lang w:val="lt-LT"/>
        </w:rPr>
        <w:t xml:space="preserve"> Eur. </w:t>
      </w:r>
      <w:r w:rsidRPr="007E623B">
        <w:rPr>
          <w:iCs/>
          <w:lang w:val="lt-LT"/>
        </w:rPr>
        <w:t>Per 202</w:t>
      </w:r>
      <w:r w:rsidR="005C467F" w:rsidRPr="002078C2">
        <w:rPr>
          <w:iCs/>
          <w:lang w:val="lt-LT"/>
        </w:rPr>
        <w:t>5</w:t>
      </w:r>
      <w:r w:rsidRPr="007E623B">
        <w:rPr>
          <w:iCs/>
          <w:lang w:val="lt-LT"/>
        </w:rPr>
        <w:t xml:space="preserve"> metus </w:t>
      </w:r>
      <w:r w:rsidR="002078C2" w:rsidRPr="002078C2">
        <w:rPr>
          <w:iCs/>
          <w:lang w:val="lt-LT"/>
        </w:rPr>
        <w:t xml:space="preserve">buvo įsigyta </w:t>
      </w:r>
      <w:r w:rsidRPr="007E623B">
        <w:rPr>
          <w:iCs/>
          <w:lang w:val="lt-LT"/>
        </w:rPr>
        <w:t>ūkinio inventoriaus</w:t>
      </w:r>
      <w:r w:rsidR="00AD13DD" w:rsidRPr="002078C2">
        <w:rPr>
          <w:iCs/>
          <w:lang w:val="lt-LT"/>
        </w:rPr>
        <w:t>, kuris apskaitomas nebalansinėje sąskaitoje už 246,00 Eur</w:t>
      </w:r>
      <w:r w:rsidRPr="007E623B">
        <w:rPr>
          <w:iCs/>
          <w:lang w:val="lt-LT"/>
        </w:rPr>
        <w:t xml:space="preserve">: </w:t>
      </w:r>
      <w:r w:rsidR="00AD13DD" w:rsidRPr="002078C2">
        <w:rPr>
          <w:iCs/>
          <w:lang w:val="lt-LT"/>
        </w:rPr>
        <w:t>4 automobilio padangos.</w:t>
      </w:r>
      <w:r w:rsidR="002078C2" w:rsidRPr="002078C2">
        <w:rPr>
          <w:iCs/>
          <w:lang w:val="lt-LT"/>
        </w:rPr>
        <w:t xml:space="preserve"> Į nebalansinę sąskaitą registruotas ilgalaikis materialusis turtas įsigyjimo savikaina 75671,02 Eur, kurio įsigyjimo vertė iki 750,00 Eur.</w:t>
      </w:r>
    </w:p>
    <w:p w14:paraId="416B2111" w14:textId="77CFAC6E" w:rsidR="00892E06" w:rsidRPr="007E623B" w:rsidRDefault="00892E06" w:rsidP="007E623B">
      <w:pPr>
        <w:ind w:firstLine="851"/>
        <w:jc w:val="both"/>
        <w:rPr>
          <w:iCs/>
          <w:lang w:val="lt-LT"/>
        </w:rPr>
      </w:pPr>
      <w:r w:rsidRPr="002078C2">
        <w:rPr>
          <w:iCs/>
          <w:lang w:val="lt-LT"/>
        </w:rPr>
        <w:t xml:space="preserve">Per 2025 m.  nurašyta ūkinio inventoriaus, kuris pripažintas netinkamu (negalimu) naudoti už </w:t>
      </w:r>
      <w:r w:rsidR="00AD13DD" w:rsidRPr="002078C2">
        <w:rPr>
          <w:iCs/>
          <w:lang w:val="lt-LT"/>
        </w:rPr>
        <w:t>748,02 Eur: darbo drabužių už 337,</w:t>
      </w:r>
      <w:r w:rsidR="002078C2" w:rsidRPr="002078C2">
        <w:rPr>
          <w:iCs/>
          <w:lang w:val="lt-LT"/>
        </w:rPr>
        <w:t>7</w:t>
      </w:r>
      <w:r w:rsidR="00AD13DD" w:rsidRPr="002078C2">
        <w:rPr>
          <w:iCs/>
          <w:lang w:val="lt-LT"/>
        </w:rPr>
        <w:t>0 Eur, 6 ventiliatoriai už 291,96 Eur, radiatorius už 98,47 Eur, vėliava už 19,89 Eur</w:t>
      </w:r>
      <w:r w:rsidR="002078C2" w:rsidRPr="002078C2">
        <w:rPr>
          <w:lang w:val="lt-LT"/>
        </w:rPr>
        <w:t xml:space="preserve"> </w:t>
      </w:r>
      <w:r w:rsidR="002078C2" w:rsidRPr="00BC0109">
        <w:rPr>
          <w:iCs/>
          <w:lang w:val="lt-LT"/>
        </w:rPr>
        <w:t>(</w:t>
      </w:r>
      <w:bookmarkStart w:id="18" w:name="_Hlk206566585"/>
      <w:r w:rsidR="002078C2" w:rsidRPr="00BC0109">
        <w:rPr>
          <w:iCs/>
          <w:lang w:val="lt-LT"/>
        </w:rPr>
        <w:t>2025-02-21 d. Kauno TLK direktoriaus įsakymas Nr. 1-19</w:t>
      </w:r>
      <w:bookmarkEnd w:id="18"/>
      <w:r w:rsidR="00BC0109" w:rsidRPr="00BC0109">
        <w:rPr>
          <w:iCs/>
          <w:lang w:val="lt-LT"/>
        </w:rPr>
        <w:t>, 2025-06-26 d. Kauno TLK direktoriaus įsakymas Nr. 1-45</w:t>
      </w:r>
      <w:r w:rsidR="002078C2" w:rsidRPr="00BC0109">
        <w:rPr>
          <w:iCs/>
          <w:lang w:val="lt-LT"/>
        </w:rPr>
        <w:t>)</w:t>
      </w:r>
      <w:r w:rsidR="00BC0109">
        <w:rPr>
          <w:iCs/>
          <w:lang w:val="lt-LT"/>
        </w:rPr>
        <w:t>.</w:t>
      </w:r>
    </w:p>
    <w:p w14:paraId="3D762F51" w14:textId="77777777" w:rsidR="007E623B" w:rsidRDefault="007E623B" w:rsidP="000714A0">
      <w:pPr>
        <w:spacing w:line="360" w:lineRule="auto"/>
        <w:jc w:val="both"/>
        <w:rPr>
          <w:lang w:val="lt-LT"/>
        </w:rPr>
      </w:pPr>
    </w:p>
    <w:p w14:paraId="0EB0FB06" w14:textId="267DA6D6" w:rsidR="000714A0" w:rsidRDefault="000714A0" w:rsidP="000714A0">
      <w:pPr>
        <w:spacing w:line="360" w:lineRule="auto"/>
        <w:jc w:val="both"/>
        <w:rPr>
          <w:lang w:val="lt-LT"/>
        </w:rPr>
      </w:pPr>
      <w:r>
        <w:rPr>
          <w:lang w:val="lt-LT"/>
        </w:rPr>
        <w:t>Direktorius                                                                                                                    Gytis Bendorius</w:t>
      </w:r>
    </w:p>
    <w:p w14:paraId="04119093" w14:textId="77777777" w:rsidR="007A64CC" w:rsidRDefault="007A64CC" w:rsidP="000714A0">
      <w:pPr>
        <w:spacing w:line="360" w:lineRule="auto"/>
        <w:jc w:val="both"/>
        <w:rPr>
          <w:lang w:val="lt-LT"/>
        </w:rPr>
      </w:pPr>
    </w:p>
    <w:p w14:paraId="02485F71" w14:textId="0F3AF7BF" w:rsidR="000714A0" w:rsidRPr="000714A0" w:rsidRDefault="000714A0" w:rsidP="000714A0">
      <w:pPr>
        <w:spacing w:line="360" w:lineRule="auto"/>
        <w:jc w:val="both"/>
        <w:rPr>
          <w:lang w:val="lt-LT"/>
        </w:rPr>
      </w:pPr>
      <w:r>
        <w:rPr>
          <w:lang w:val="lt-LT"/>
        </w:rPr>
        <w:t>Ekonomikos departamento Finansų ir apskaitos skyriaus vedėjas                            Visvaldas Vilkas</w:t>
      </w:r>
    </w:p>
    <w:p w14:paraId="62768FC6" w14:textId="36209B51" w:rsidR="002D7B34" w:rsidRPr="001C1FB8" w:rsidRDefault="002D7B34" w:rsidP="00203E4A">
      <w:pPr>
        <w:rPr>
          <w:vanish/>
          <w:color w:val="FF0000"/>
          <w:lang w:val="lt-LT"/>
        </w:rPr>
      </w:pPr>
    </w:p>
    <w:sectPr w:rsidR="002D7B34" w:rsidRPr="001C1FB8" w:rsidSect="006D48C8">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1C72" w14:textId="77777777" w:rsidR="00BC6E94" w:rsidRDefault="00BC6E94">
      <w:r>
        <w:separator/>
      </w:r>
    </w:p>
  </w:endnote>
  <w:endnote w:type="continuationSeparator" w:id="0">
    <w:p w14:paraId="36680C62" w14:textId="77777777" w:rsidR="00BC6E94" w:rsidRDefault="00BC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3367"/>
      <w:docPartObj>
        <w:docPartGallery w:val="Page Numbers (Bottom of Page)"/>
        <w:docPartUnique/>
      </w:docPartObj>
    </w:sdtPr>
    <w:sdtEndPr>
      <w:rPr>
        <w:noProof/>
      </w:rPr>
    </w:sdtEndPr>
    <w:sdtContent>
      <w:p w14:paraId="18A170DE" w14:textId="64A16877" w:rsidR="006D48C8" w:rsidRDefault="006D48C8">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2768FCF" w14:textId="77777777" w:rsidR="002D7B34" w:rsidRDefault="002D7B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0" w14:textId="77777777" w:rsidR="002D7B34" w:rsidRDefault="002D7B34">
    <w:pPr>
      <w:pStyle w:val="Porat"/>
    </w:pPr>
  </w:p>
  <w:p w14:paraId="62768FDE" w14:textId="77777777" w:rsidR="002D7B34" w:rsidRPr="008F43A4" w:rsidRDefault="002D7B34">
    <w:pPr>
      <w:pStyle w:val="Porat"/>
      <w:rPr>
        <w:lang w:val="pt-BR"/>
      </w:rPr>
    </w:pPr>
    <w:r w:rsidRPr="008F43A4">
      <w:rPr>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2DB9" w14:textId="77777777" w:rsidR="00BC6E94" w:rsidRDefault="00BC6E94">
      <w:r>
        <w:separator/>
      </w:r>
    </w:p>
  </w:footnote>
  <w:footnote w:type="continuationSeparator" w:id="0">
    <w:p w14:paraId="74BDEE51" w14:textId="77777777" w:rsidR="00BC6E94" w:rsidRDefault="00BC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D0B7" w14:textId="7F10E241" w:rsidR="00BB33CE" w:rsidRPr="00BB33CE" w:rsidRDefault="00BB33CE" w:rsidP="00BB33CE">
    <w:pPr>
      <w:pStyle w:val="Antrats"/>
      <w:tabs>
        <w:tab w:val="clear" w:pos="9638"/>
        <w:tab w:val="right" w:pos="8222"/>
      </w:tabs>
      <w:jc w:val="right"/>
      <w:rPr>
        <w:color w:val="FF000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76FD"/>
    <w:multiLevelType w:val="hybridMultilevel"/>
    <w:tmpl w:val="33FC9FB8"/>
    <w:lvl w:ilvl="0" w:tplc="F9BE95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1F5559"/>
    <w:multiLevelType w:val="hybridMultilevel"/>
    <w:tmpl w:val="06F8BE1A"/>
    <w:lvl w:ilvl="0" w:tplc="137E19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78068C"/>
    <w:multiLevelType w:val="hybridMultilevel"/>
    <w:tmpl w:val="1B504188"/>
    <w:lvl w:ilvl="0" w:tplc="92DA61D8">
      <w:start w:val="1"/>
      <w:numFmt w:val="decimal"/>
      <w:lvlText w:val="%1."/>
      <w:lvlJc w:val="left"/>
      <w:pPr>
        <w:ind w:left="2090" w:hanging="360"/>
      </w:pPr>
      <w:rPr>
        <w:b/>
      </w:rPr>
    </w:lvl>
    <w:lvl w:ilvl="1" w:tplc="04270019">
      <w:start w:val="1"/>
      <w:numFmt w:val="lowerLetter"/>
      <w:lvlText w:val="%2."/>
      <w:lvlJc w:val="left"/>
      <w:pPr>
        <w:ind w:left="2810" w:hanging="360"/>
      </w:pPr>
    </w:lvl>
    <w:lvl w:ilvl="2" w:tplc="0427001B">
      <w:start w:val="1"/>
      <w:numFmt w:val="lowerRoman"/>
      <w:lvlText w:val="%3."/>
      <w:lvlJc w:val="right"/>
      <w:pPr>
        <w:ind w:left="3530" w:hanging="180"/>
      </w:pPr>
    </w:lvl>
    <w:lvl w:ilvl="3" w:tplc="0427000F">
      <w:start w:val="1"/>
      <w:numFmt w:val="decimal"/>
      <w:lvlText w:val="%4."/>
      <w:lvlJc w:val="left"/>
      <w:pPr>
        <w:ind w:left="4250" w:hanging="360"/>
      </w:pPr>
    </w:lvl>
    <w:lvl w:ilvl="4" w:tplc="04270019">
      <w:start w:val="1"/>
      <w:numFmt w:val="lowerLetter"/>
      <w:lvlText w:val="%5."/>
      <w:lvlJc w:val="left"/>
      <w:pPr>
        <w:ind w:left="4970" w:hanging="360"/>
      </w:pPr>
    </w:lvl>
    <w:lvl w:ilvl="5" w:tplc="0427001B">
      <w:start w:val="1"/>
      <w:numFmt w:val="lowerRoman"/>
      <w:lvlText w:val="%6."/>
      <w:lvlJc w:val="right"/>
      <w:pPr>
        <w:ind w:left="5690" w:hanging="180"/>
      </w:pPr>
    </w:lvl>
    <w:lvl w:ilvl="6" w:tplc="0427000F">
      <w:start w:val="1"/>
      <w:numFmt w:val="decimal"/>
      <w:lvlText w:val="%7."/>
      <w:lvlJc w:val="left"/>
      <w:pPr>
        <w:ind w:left="6410" w:hanging="360"/>
      </w:pPr>
    </w:lvl>
    <w:lvl w:ilvl="7" w:tplc="04270019">
      <w:start w:val="1"/>
      <w:numFmt w:val="lowerLetter"/>
      <w:lvlText w:val="%8."/>
      <w:lvlJc w:val="left"/>
      <w:pPr>
        <w:ind w:left="7130" w:hanging="360"/>
      </w:pPr>
    </w:lvl>
    <w:lvl w:ilvl="8" w:tplc="0427001B">
      <w:start w:val="1"/>
      <w:numFmt w:val="lowerRoman"/>
      <w:lvlText w:val="%9."/>
      <w:lvlJc w:val="right"/>
      <w:pPr>
        <w:ind w:left="7850" w:hanging="180"/>
      </w:pPr>
    </w:lvl>
  </w:abstractNum>
  <w:abstractNum w:abstractNumId="3" w15:restartNumberingAfterBreak="0">
    <w:nsid w:val="183612F5"/>
    <w:multiLevelType w:val="singleLevel"/>
    <w:tmpl w:val="02B4F48A"/>
    <w:lvl w:ilvl="0">
      <w:start w:val="3005"/>
      <w:numFmt w:val="bullet"/>
      <w:lvlText w:val=""/>
      <w:lvlJc w:val="left"/>
      <w:pPr>
        <w:tabs>
          <w:tab w:val="num" w:pos="9072"/>
        </w:tabs>
        <w:ind w:left="9072" w:hanging="1872"/>
      </w:pPr>
      <w:rPr>
        <w:rFonts w:ascii="Symbol" w:hAnsi="Symbol" w:hint="default"/>
        <w:sz w:val="20"/>
      </w:rPr>
    </w:lvl>
  </w:abstractNum>
  <w:abstractNum w:abstractNumId="4" w15:restartNumberingAfterBreak="0">
    <w:nsid w:val="3F711345"/>
    <w:multiLevelType w:val="hybridMultilevel"/>
    <w:tmpl w:val="6BCABBCA"/>
    <w:lvl w:ilvl="0" w:tplc="9850D03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8A17D6B"/>
    <w:multiLevelType w:val="hybridMultilevel"/>
    <w:tmpl w:val="4F48E5D6"/>
    <w:lvl w:ilvl="0" w:tplc="400A5048">
      <w:start w:val="2"/>
      <w:numFmt w:val="bullet"/>
      <w:lvlText w:val="-"/>
      <w:lvlJc w:val="left"/>
      <w:pPr>
        <w:ind w:left="1069" w:hanging="360"/>
      </w:pPr>
      <w:rPr>
        <w:rFonts w:ascii="Times New Roman" w:eastAsia="Tahom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4BF52979"/>
    <w:multiLevelType w:val="hybridMultilevel"/>
    <w:tmpl w:val="3C641D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3B40ED"/>
    <w:multiLevelType w:val="hybridMultilevel"/>
    <w:tmpl w:val="BF964EB2"/>
    <w:lvl w:ilvl="0" w:tplc="0427000F">
      <w:start w:val="1"/>
      <w:numFmt w:val="decimal"/>
      <w:lvlText w:val="%1."/>
      <w:lvlJc w:val="left"/>
      <w:pPr>
        <w:ind w:left="23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282F02"/>
    <w:multiLevelType w:val="hybridMultilevel"/>
    <w:tmpl w:val="1BD29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8B3680"/>
    <w:multiLevelType w:val="hybridMultilevel"/>
    <w:tmpl w:val="1EDA077E"/>
    <w:lvl w:ilvl="0" w:tplc="27D2EB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D696D06"/>
    <w:multiLevelType w:val="hybridMultilevel"/>
    <w:tmpl w:val="A672F1E2"/>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7DEC0B2A"/>
    <w:multiLevelType w:val="hybridMultilevel"/>
    <w:tmpl w:val="F47CDD80"/>
    <w:lvl w:ilvl="0" w:tplc="7160E15A">
      <w:start w:val="2"/>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2" w15:restartNumberingAfterBreak="0">
    <w:nsid w:val="7DF872E7"/>
    <w:multiLevelType w:val="hybridMultilevel"/>
    <w:tmpl w:val="C62AE28A"/>
    <w:lvl w:ilvl="0" w:tplc="39409D9A">
      <w:start w:val="14"/>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num w:numId="1" w16cid:durableId="901670551">
    <w:abstractNumId w:val="10"/>
  </w:num>
  <w:num w:numId="2" w16cid:durableId="93483922">
    <w:abstractNumId w:val="11"/>
  </w:num>
  <w:num w:numId="3" w16cid:durableId="4402610">
    <w:abstractNumId w:val="4"/>
  </w:num>
  <w:num w:numId="4" w16cid:durableId="1587228030">
    <w:abstractNumId w:val="3"/>
  </w:num>
  <w:num w:numId="5" w16cid:durableId="1858537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9622983">
    <w:abstractNumId w:val="9"/>
  </w:num>
  <w:num w:numId="7" w16cid:durableId="1799638754">
    <w:abstractNumId w:val="6"/>
  </w:num>
  <w:num w:numId="8" w16cid:durableId="1796635458">
    <w:abstractNumId w:val="0"/>
  </w:num>
  <w:num w:numId="9" w16cid:durableId="1106459720">
    <w:abstractNumId w:val="1"/>
  </w:num>
  <w:num w:numId="10" w16cid:durableId="1684436064">
    <w:abstractNumId w:val="8"/>
  </w:num>
  <w:num w:numId="11" w16cid:durableId="772020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1026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4088689">
    <w:abstractNumId w:val="12"/>
  </w:num>
  <w:num w:numId="14" w16cid:durableId="198365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23BC6"/>
    <w:rsid w:val="00037AAD"/>
    <w:rsid w:val="000564AF"/>
    <w:rsid w:val="0006077F"/>
    <w:rsid w:val="000714A0"/>
    <w:rsid w:val="00071FB9"/>
    <w:rsid w:val="0007428B"/>
    <w:rsid w:val="00074C70"/>
    <w:rsid w:val="000843B8"/>
    <w:rsid w:val="000A11C2"/>
    <w:rsid w:val="000B44A6"/>
    <w:rsid w:val="000B4D9A"/>
    <w:rsid w:val="000C03D5"/>
    <w:rsid w:val="000C269D"/>
    <w:rsid w:val="000C650E"/>
    <w:rsid w:val="000D5D5E"/>
    <w:rsid w:val="000F7467"/>
    <w:rsid w:val="00101ECC"/>
    <w:rsid w:val="00102BE4"/>
    <w:rsid w:val="00121B84"/>
    <w:rsid w:val="00126B55"/>
    <w:rsid w:val="001270E3"/>
    <w:rsid w:val="00145061"/>
    <w:rsid w:val="00145AF8"/>
    <w:rsid w:val="001510E1"/>
    <w:rsid w:val="0015122C"/>
    <w:rsid w:val="0015191C"/>
    <w:rsid w:val="0015312A"/>
    <w:rsid w:val="001540FC"/>
    <w:rsid w:val="0015550E"/>
    <w:rsid w:val="00156A36"/>
    <w:rsid w:val="001615A2"/>
    <w:rsid w:val="00163350"/>
    <w:rsid w:val="00180E66"/>
    <w:rsid w:val="001846AF"/>
    <w:rsid w:val="001A0452"/>
    <w:rsid w:val="001B1F49"/>
    <w:rsid w:val="001B5F14"/>
    <w:rsid w:val="001C1FB8"/>
    <w:rsid w:val="001C4C75"/>
    <w:rsid w:val="001C7AF1"/>
    <w:rsid w:val="001E009F"/>
    <w:rsid w:val="001E3840"/>
    <w:rsid w:val="001E729F"/>
    <w:rsid w:val="001F0DCD"/>
    <w:rsid w:val="001F5057"/>
    <w:rsid w:val="001F6698"/>
    <w:rsid w:val="00203E4A"/>
    <w:rsid w:val="002078C2"/>
    <w:rsid w:val="00211B0E"/>
    <w:rsid w:val="00215312"/>
    <w:rsid w:val="002217D1"/>
    <w:rsid w:val="00222527"/>
    <w:rsid w:val="0023485A"/>
    <w:rsid w:val="00235119"/>
    <w:rsid w:val="00236644"/>
    <w:rsid w:val="00262273"/>
    <w:rsid w:val="00263D42"/>
    <w:rsid w:val="002657F6"/>
    <w:rsid w:val="00266A0C"/>
    <w:rsid w:val="00280C77"/>
    <w:rsid w:val="00282DE1"/>
    <w:rsid w:val="00287F9F"/>
    <w:rsid w:val="002945F5"/>
    <w:rsid w:val="002955A4"/>
    <w:rsid w:val="002979D8"/>
    <w:rsid w:val="002A05D6"/>
    <w:rsid w:val="002B22CC"/>
    <w:rsid w:val="002B4618"/>
    <w:rsid w:val="002C3A62"/>
    <w:rsid w:val="002C625C"/>
    <w:rsid w:val="002D7B34"/>
    <w:rsid w:val="002E67A2"/>
    <w:rsid w:val="00301504"/>
    <w:rsid w:val="00302809"/>
    <w:rsid w:val="0031032E"/>
    <w:rsid w:val="003354AF"/>
    <w:rsid w:val="00345A03"/>
    <w:rsid w:val="003514BC"/>
    <w:rsid w:val="003520F5"/>
    <w:rsid w:val="00352AD7"/>
    <w:rsid w:val="003557A0"/>
    <w:rsid w:val="003736D8"/>
    <w:rsid w:val="00390F26"/>
    <w:rsid w:val="003928AC"/>
    <w:rsid w:val="00393311"/>
    <w:rsid w:val="003A0686"/>
    <w:rsid w:val="003B5527"/>
    <w:rsid w:val="003C3D4D"/>
    <w:rsid w:val="003C56FE"/>
    <w:rsid w:val="003C743D"/>
    <w:rsid w:val="003D0743"/>
    <w:rsid w:val="003E30B1"/>
    <w:rsid w:val="003F44E5"/>
    <w:rsid w:val="003F5C14"/>
    <w:rsid w:val="003F7F88"/>
    <w:rsid w:val="00411BEF"/>
    <w:rsid w:val="00412060"/>
    <w:rsid w:val="0041627E"/>
    <w:rsid w:val="004171BA"/>
    <w:rsid w:val="00417B8A"/>
    <w:rsid w:val="00417FEF"/>
    <w:rsid w:val="0043514D"/>
    <w:rsid w:val="00441415"/>
    <w:rsid w:val="00442134"/>
    <w:rsid w:val="00485EF4"/>
    <w:rsid w:val="004A1A79"/>
    <w:rsid w:val="004A3642"/>
    <w:rsid w:val="004B17AE"/>
    <w:rsid w:val="004C1769"/>
    <w:rsid w:val="004C2BDE"/>
    <w:rsid w:val="004D2799"/>
    <w:rsid w:val="004D5CCE"/>
    <w:rsid w:val="00504E3F"/>
    <w:rsid w:val="0050553E"/>
    <w:rsid w:val="0052337C"/>
    <w:rsid w:val="00534DB8"/>
    <w:rsid w:val="00546112"/>
    <w:rsid w:val="0055023F"/>
    <w:rsid w:val="00564EE2"/>
    <w:rsid w:val="00575D52"/>
    <w:rsid w:val="00576BFF"/>
    <w:rsid w:val="00582C76"/>
    <w:rsid w:val="00586964"/>
    <w:rsid w:val="005939D6"/>
    <w:rsid w:val="00597138"/>
    <w:rsid w:val="005A3425"/>
    <w:rsid w:val="005B5F5F"/>
    <w:rsid w:val="005C0C66"/>
    <w:rsid w:val="005C467F"/>
    <w:rsid w:val="005C50A4"/>
    <w:rsid w:val="005C55A6"/>
    <w:rsid w:val="005E2417"/>
    <w:rsid w:val="005E3A2A"/>
    <w:rsid w:val="005F7D77"/>
    <w:rsid w:val="0061148D"/>
    <w:rsid w:val="00616417"/>
    <w:rsid w:val="00635A09"/>
    <w:rsid w:val="00665943"/>
    <w:rsid w:val="0066617B"/>
    <w:rsid w:val="00666958"/>
    <w:rsid w:val="00671AE5"/>
    <w:rsid w:val="00676420"/>
    <w:rsid w:val="006874FB"/>
    <w:rsid w:val="006944D7"/>
    <w:rsid w:val="006961A2"/>
    <w:rsid w:val="006C4A73"/>
    <w:rsid w:val="006D0198"/>
    <w:rsid w:val="006D48C8"/>
    <w:rsid w:val="006E2D37"/>
    <w:rsid w:val="006F2B45"/>
    <w:rsid w:val="006F2C86"/>
    <w:rsid w:val="006F5EB1"/>
    <w:rsid w:val="006F5F22"/>
    <w:rsid w:val="0070429A"/>
    <w:rsid w:val="0072190C"/>
    <w:rsid w:val="007223A8"/>
    <w:rsid w:val="00725B5A"/>
    <w:rsid w:val="00731A22"/>
    <w:rsid w:val="00731FDA"/>
    <w:rsid w:val="00732150"/>
    <w:rsid w:val="0073546C"/>
    <w:rsid w:val="00744311"/>
    <w:rsid w:val="0074438B"/>
    <w:rsid w:val="007630AF"/>
    <w:rsid w:val="00765331"/>
    <w:rsid w:val="00770C12"/>
    <w:rsid w:val="00774E3B"/>
    <w:rsid w:val="0078505C"/>
    <w:rsid w:val="00791371"/>
    <w:rsid w:val="00792600"/>
    <w:rsid w:val="007A64CC"/>
    <w:rsid w:val="007A755C"/>
    <w:rsid w:val="007C0E65"/>
    <w:rsid w:val="007C33D4"/>
    <w:rsid w:val="007D363B"/>
    <w:rsid w:val="007D6B9B"/>
    <w:rsid w:val="007E623B"/>
    <w:rsid w:val="007F0413"/>
    <w:rsid w:val="00811555"/>
    <w:rsid w:val="0082503D"/>
    <w:rsid w:val="008260C7"/>
    <w:rsid w:val="008307A7"/>
    <w:rsid w:val="00832DE9"/>
    <w:rsid w:val="0083606E"/>
    <w:rsid w:val="0085002C"/>
    <w:rsid w:val="008564ED"/>
    <w:rsid w:val="0085790A"/>
    <w:rsid w:val="0086043B"/>
    <w:rsid w:val="00873284"/>
    <w:rsid w:val="00874812"/>
    <w:rsid w:val="00883077"/>
    <w:rsid w:val="00892E06"/>
    <w:rsid w:val="008A4BDF"/>
    <w:rsid w:val="008B0EDC"/>
    <w:rsid w:val="008C214E"/>
    <w:rsid w:val="008C30A4"/>
    <w:rsid w:val="008F19BD"/>
    <w:rsid w:val="008F43A4"/>
    <w:rsid w:val="00901235"/>
    <w:rsid w:val="00905363"/>
    <w:rsid w:val="00912960"/>
    <w:rsid w:val="00912BFF"/>
    <w:rsid w:val="00935FA9"/>
    <w:rsid w:val="0095506D"/>
    <w:rsid w:val="00963E4C"/>
    <w:rsid w:val="00965731"/>
    <w:rsid w:val="00976189"/>
    <w:rsid w:val="00987B7C"/>
    <w:rsid w:val="009A1809"/>
    <w:rsid w:val="009A21A4"/>
    <w:rsid w:val="009B4220"/>
    <w:rsid w:val="009C05AA"/>
    <w:rsid w:val="009C0CF5"/>
    <w:rsid w:val="009C1A65"/>
    <w:rsid w:val="009D5C12"/>
    <w:rsid w:val="009D6705"/>
    <w:rsid w:val="009D754E"/>
    <w:rsid w:val="009F1D8A"/>
    <w:rsid w:val="00A0112D"/>
    <w:rsid w:val="00A0266C"/>
    <w:rsid w:val="00A12916"/>
    <w:rsid w:val="00A2467E"/>
    <w:rsid w:val="00A27B8D"/>
    <w:rsid w:val="00A31F72"/>
    <w:rsid w:val="00A32D31"/>
    <w:rsid w:val="00A33DEF"/>
    <w:rsid w:val="00A618E9"/>
    <w:rsid w:val="00A6772D"/>
    <w:rsid w:val="00A72B2F"/>
    <w:rsid w:val="00A74489"/>
    <w:rsid w:val="00AB7F19"/>
    <w:rsid w:val="00AC044F"/>
    <w:rsid w:val="00AC1306"/>
    <w:rsid w:val="00AD13DD"/>
    <w:rsid w:val="00AD2ECC"/>
    <w:rsid w:val="00AD4426"/>
    <w:rsid w:val="00AD45C5"/>
    <w:rsid w:val="00AE0727"/>
    <w:rsid w:val="00AE09A0"/>
    <w:rsid w:val="00AE65F9"/>
    <w:rsid w:val="00AF790A"/>
    <w:rsid w:val="00B007E6"/>
    <w:rsid w:val="00B16718"/>
    <w:rsid w:val="00B268DD"/>
    <w:rsid w:val="00B30CC6"/>
    <w:rsid w:val="00B44920"/>
    <w:rsid w:val="00B53A92"/>
    <w:rsid w:val="00B649F2"/>
    <w:rsid w:val="00B7230D"/>
    <w:rsid w:val="00B73D97"/>
    <w:rsid w:val="00B7506E"/>
    <w:rsid w:val="00B87088"/>
    <w:rsid w:val="00B93565"/>
    <w:rsid w:val="00BA1E9F"/>
    <w:rsid w:val="00BA2713"/>
    <w:rsid w:val="00BA38AB"/>
    <w:rsid w:val="00BA5BAB"/>
    <w:rsid w:val="00BA6AE1"/>
    <w:rsid w:val="00BA6D37"/>
    <w:rsid w:val="00BA74DC"/>
    <w:rsid w:val="00BA7614"/>
    <w:rsid w:val="00BA7A29"/>
    <w:rsid w:val="00BB33CE"/>
    <w:rsid w:val="00BC0109"/>
    <w:rsid w:val="00BC6750"/>
    <w:rsid w:val="00BC6E94"/>
    <w:rsid w:val="00BD26CC"/>
    <w:rsid w:val="00C00412"/>
    <w:rsid w:val="00C137E3"/>
    <w:rsid w:val="00C21EE5"/>
    <w:rsid w:val="00C23432"/>
    <w:rsid w:val="00C7514A"/>
    <w:rsid w:val="00C768E7"/>
    <w:rsid w:val="00C87039"/>
    <w:rsid w:val="00C941EE"/>
    <w:rsid w:val="00CA20BB"/>
    <w:rsid w:val="00CA2708"/>
    <w:rsid w:val="00CB2455"/>
    <w:rsid w:val="00CC0EBB"/>
    <w:rsid w:val="00CC6AC4"/>
    <w:rsid w:val="00CD3BD9"/>
    <w:rsid w:val="00CE20D8"/>
    <w:rsid w:val="00D0406C"/>
    <w:rsid w:val="00D11BDB"/>
    <w:rsid w:val="00D1238E"/>
    <w:rsid w:val="00D12FA4"/>
    <w:rsid w:val="00D14D2C"/>
    <w:rsid w:val="00D2487F"/>
    <w:rsid w:val="00D315B7"/>
    <w:rsid w:val="00D40BD4"/>
    <w:rsid w:val="00D560E1"/>
    <w:rsid w:val="00D67274"/>
    <w:rsid w:val="00D67D06"/>
    <w:rsid w:val="00D8173B"/>
    <w:rsid w:val="00D830DE"/>
    <w:rsid w:val="00D86696"/>
    <w:rsid w:val="00DA05C4"/>
    <w:rsid w:val="00DC00FC"/>
    <w:rsid w:val="00DC14BD"/>
    <w:rsid w:val="00DC3DFD"/>
    <w:rsid w:val="00DE2394"/>
    <w:rsid w:val="00DF6DD0"/>
    <w:rsid w:val="00DF7810"/>
    <w:rsid w:val="00E0298A"/>
    <w:rsid w:val="00E036B0"/>
    <w:rsid w:val="00E0581E"/>
    <w:rsid w:val="00E10B88"/>
    <w:rsid w:val="00E32105"/>
    <w:rsid w:val="00E32524"/>
    <w:rsid w:val="00E44D8A"/>
    <w:rsid w:val="00E47F81"/>
    <w:rsid w:val="00E6055E"/>
    <w:rsid w:val="00E71747"/>
    <w:rsid w:val="00E82DD9"/>
    <w:rsid w:val="00E838AF"/>
    <w:rsid w:val="00E87E08"/>
    <w:rsid w:val="00EA3319"/>
    <w:rsid w:val="00EB1EB8"/>
    <w:rsid w:val="00EC7FA0"/>
    <w:rsid w:val="00ED1759"/>
    <w:rsid w:val="00ED2E23"/>
    <w:rsid w:val="00ED53A4"/>
    <w:rsid w:val="00EE3887"/>
    <w:rsid w:val="00EF0A11"/>
    <w:rsid w:val="00EF5EA7"/>
    <w:rsid w:val="00F23A18"/>
    <w:rsid w:val="00F24B6A"/>
    <w:rsid w:val="00F551EF"/>
    <w:rsid w:val="00F5722F"/>
    <w:rsid w:val="00F6000E"/>
    <w:rsid w:val="00F640AB"/>
    <w:rsid w:val="00F647E3"/>
    <w:rsid w:val="00F65098"/>
    <w:rsid w:val="00F902AA"/>
    <w:rsid w:val="00F95834"/>
    <w:rsid w:val="00FA1279"/>
    <w:rsid w:val="00FC2258"/>
    <w:rsid w:val="00FC5BFC"/>
    <w:rsid w:val="00FE1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7E623B"/>
    <w:pPr>
      <w:keepNext/>
      <w:outlineLvl w:val="0"/>
    </w:pPr>
    <w:rPr>
      <w:szCs w:val="20"/>
      <w:lang w:val="lt-LT"/>
    </w:rPr>
  </w:style>
  <w:style w:type="paragraph" w:styleId="Antrat2">
    <w:name w:val="heading 2"/>
    <w:basedOn w:val="prastasis"/>
    <w:next w:val="prastasis"/>
    <w:link w:val="Antrat2Diagrama"/>
    <w:qFormat/>
    <w:rsid w:val="007E623B"/>
    <w:pPr>
      <w:keepNext/>
      <w:jc w:val="both"/>
      <w:outlineLvl w:val="1"/>
    </w:pPr>
    <w:rPr>
      <w:szCs w:val="20"/>
      <w:lang w:val="lt-LT"/>
    </w:rPr>
  </w:style>
  <w:style w:type="paragraph" w:styleId="Antrat3">
    <w:name w:val="heading 3"/>
    <w:basedOn w:val="prastasis"/>
    <w:next w:val="prastasis"/>
    <w:link w:val="Antrat3Diagrama"/>
    <w:qFormat/>
    <w:rsid w:val="007E623B"/>
    <w:pPr>
      <w:keepNext/>
      <w:outlineLvl w:val="2"/>
    </w:pPr>
    <w:rPr>
      <w:sz w:val="28"/>
      <w:szCs w:val="20"/>
      <w:lang w:val="lt-LT"/>
    </w:rPr>
  </w:style>
  <w:style w:type="paragraph" w:styleId="Antrat4">
    <w:name w:val="heading 4"/>
    <w:basedOn w:val="prastasis"/>
    <w:next w:val="prastasis"/>
    <w:link w:val="Antrat4Diagrama"/>
    <w:qFormat/>
    <w:rsid w:val="007E623B"/>
    <w:pPr>
      <w:keepNext/>
      <w:outlineLvl w:val="3"/>
    </w:pPr>
    <w:rPr>
      <w:b/>
      <w:bCs/>
      <w:szCs w:val="20"/>
      <w:lang w:val="lt-LT"/>
    </w:rPr>
  </w:style>
  <w:style w:type="paragraph" w:styleId="Antrat5">
    <w:name w:val="heading 5"/>
    <w:basedOn w:val="prastasis"/>
    <w:next w:val="prastasis"/>
    <w:link w:val="Antrat5Diagrama"/>
    <w:qFormat/>
    <w:rsid w:val="007E623B"/>
    <w:pPr>
      <w:keepNext/>
      <w:tabs>
        <w:tab w:val="left" w:pos="1440"/>
      </w:tabs>
      <w:outlineLvl w:val="4"/>
    </w:pPr>
    <w:rPr>
      <w:i/>
      <w:iCs/>
      <w:sz w:val="22"/>
      <w:szCs w:val="20"/>
      <w:lang w:val="lt-LT"/>
    </w:rPr>
  </w:style>
  <w:style w:type="paragraph" w:styleId="Antrat6">
    <w:name w:val="heading 6"/>
    <w:basedOn w:val="prastasis"/>
    <w:next w:val="prastasis"/>
    <w:link w:val="Antrat6Diagrama"/>
    <w:qFormat/>
    <w:rsid w:val="007E623B"/>
    <w:pPr>
      <w:keepNext/>
      <w:tabs>
        <w:tab w:val="left" w:pos="0"/>
        <w:tab w:val="left" w:pos="851"/>
      </w:tabs>
      <w:jc w:val="center"/>
      <w:outlineLvl w:val="5"/>
    </w:pPr>
    <w:rPr>
      <w:b/>
      <w:bCs/>
      <w:sz w:val="28"/>
      <w:szCs w:val="20"/>
      <w:lang w:val="lt-LT"/>
    </w:rPr>
  </w:style>
  <w:style w:type="paragraph" w:styleId="Antrat7">
    <w:name w:val="heading 7"/>
    <w:basedOn w:val="prastasis"/>
    <w:next w:val="prastasis"/>
    <w:link w:val="Antrat7Diagrama"/>
    <w:qFormat/>
    <w:rsid w:val="007E623B"/>
    <w:pPr>
      <w:keepNext/>
      <w:jc w:val="center"/>
      <w:outlineLvl w:val="6"/>
    </w:pPr>
    <w:rPr>
      <w:sz w:val="28"/>
      <w:szCs w:val="20"/>
      <w:lang w:val="en-AU"/>
    </w:rPr>
  </w:style>
  <w:style w:type="paragraph" w:styleId="Antrat9">
    <w:name w:val="heading 9"/>
    <w:basedOn w:val="prastasis"/>
    <w:next w:val="prastasis"/>
    <w:link w:val="Antrat9Diagrama"/>
    <w:qFormat/>
    <w:rsid w:val="007E623B"/>
    <w:pPr>
      <w:keepNext/>
      <w:spacing w:line="360" w:lineRule="auto"/>
      <w:jc w:val="center"/>
      <w:outlineLvl w:val="8"/>
    </w:pPr>
    <w:rPr>
      <w:b/>
      <w:b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basedOn w:val="Numatytasispastraiposriftas"/>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semiHidden/>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B34"/>
    <w:rPr>
      <w:rFonts w:ascii="Tahoma" w:eastAsia="Times New Roman" w:hAnsi="Tahoma" w:cs="Tahoma"/>
      <w:sz w:val="16"/>
      <w:szCs w:val="16"/>
      <w:lang w:val="en-US" w:eastAsia="en-US"/>
    </w:rPr>
  </w:style>
  <w:style w:type="character" w:styleId="Hipersaitas">
    <w:name w:val="Hyperlink"/>
    <w:basedOn w:val="Numatytasispastraiposriftas"/>
    <w:unhideWhenUsed/>
    <w:rsid w:val="00DF7810"/>
    <w:rPr>
      <w:color w:val="0000FF" w:themeColor="hyperlink"/>
      <w:u w:val="single"/>
    </w:rPr>
  </w:style>
  <w:style w:type="paragraph" w:styleId="prastasiniatinklio">
    <w:name w:val="Normal (Web)"/>
    <w:basedOn w:val="prastasis"/>
    <w:uiPriority w:val="99"/>
    <w:unhideWhenUsed/>
    <w:rsid w:val="001E729F"/>
    <w:pPr>
      <w:spacing w:before="100" w:beforeAutospacing="1" w:after="100" w:afterAutospacing="1"/>
    </w:pPr>
    <w:rPr>
      <w:lang w:val="lt-LT" w:eastAsia="lt-LT"/>
    </w:rPr>
  </w:style>
  <w:style w:type="paragraph" w:styleId="Sraopastraipa">
    <w:name w:val="List Paragraph"/>
    <w:basedOn w:val="prastasis"/>
    <w:uiPriority w:val="34"/>
    <w:qFormat/>
    <w:rsid w:val="0050553E"/>
    <w:pPr>
      <w:ind w:left="720"/>
      <w:contextualSpacing/>
    </w:pPr>
  </w:style>
  <w:style w:type="character" w:customStyle="1" w:styleId="ui-provider">
    <w:name w:val="ui-provider"/>
    <w:basedOn w:val="Numatytasispastraiposriftas"/>
    <w:rsid w:val="00582C76"/>
  </w:style>
  <w:style w:type="character" w:styleId="Komentaronuoroda">
    <w:name w:val="annotation reference"/>
    <w:basedOn w:val="Numatytasispastraiposriftas"/>
    <w:uiPriority w:val="99"/>
    <w:semiHidden/>
    <w:unhideWhenUsed/>
    <w:rsid w:val="000714A0"/>
    <w:rPr>
      <w:sz w:val="16"/>
      <w:szCs w:val="16"/>
    </w:rPr>
  </w:style>
  <w:style w:type="paragraph" w:styleId="Komentarotekstas">
    <w:name w:val="annotation text"/>
    <w:basedOn w:val="prastasis"/>
    <w:link w:val="KomentarotekstasDiagrama"/>
    <w:uiPriority w:val="99"/>
    <w:unhideWhenUsed/>
    <w:rsid w:val="000714A0"/>
    <w:rPr>
      <w:sz w:val="20"/>
      <w:szCs w:val="20"/>
      <w:lang w:val="en-AU"/>
    </w:rPr>
  </w:style>
  <w:style w:type="character" w:customStyle="1" w:styleId="KomentarotekstasDiagrama">
    <w:name w:val="Komentaro tekstas Diagrama"/>
    <w:basedOn w:val="Numatytasispastraiposriftas"/>
    <w:link w:val="Komentarotekstas"/>
    <w:uiPriority w:val="99"/>
    <w:rsid w:val="000714A0"/>
    <w:rPr>
      <w:rFonts w:ascii="Times New Roman" w:eastAsia="Times New Roman" w:hAnsi="Times New Roman"/>
      <w:lang w:val="en-AU" w:eastAsia="en-US"/>
    </w:rPr>
  </w:style>
  <w:style w:type="character" w:customStyle="1" w:styleId="Antrat1Diagrama">
    <w:name w:val="Antraštė 1 Diagrama"/>
    <w:basedOn w:val="Numatytasispastraiposriftas"/>
    <w:link w:val="Antrat1"/>
    <w:rsid w:val="007E623B"/>
    <w:rPr>
      <w:rFonts w:ascii="Times New Roman" w:eastAsia="Times New Roman" w:hAnsi="Times New Roman"/>
      <w:sz w:val="24"/>
      <w:lang w:eastAsia="en-US"/>
    </w:rPr>
  </w:style>
  <w:style w:type="character" w:customStyle="1" w:styleId="Antrat2Diagrama">
    <w:name w:val="Antraštė 2 Diagrama"/>
    <w:basedOn w:val="Numatytasispastraiposriftas"/>
    <w:link w:val="Antrat2"/>
    <w:rsid w:val="007E623B"/>
    <w:rPr>
      <w:rFonts w:ascii="Times New Roman" w:eastAsia="Times New Roman" w:hAnsi="Times New Roman"/>
      <w:sz w:val="24"/>
      <w:lang w:eastAsia="en-US"/>
    </w:rPr>
  </w:style>
  <w:style w:type="character" w:customStyle="1" w:styleId="Antrat3Diagrama">
    <w:name w:val="Antraštė 3 Diagrama"/>
    <w:basedOn w:val="Numatytasispastraiposriftas"/>
    <w:link w:val="Antrat3"/>
    <w:rsid w:val="007E623B"/>
    <w:rPr>
      <w:rFonts w:ascii="Times New Roman" w:eastAsia="Times New Roman" w:hAnsi="Times New Roman"/>
      <w:sz w:val="28"/>
      <w:lang w:eastAsia="en-US"/>
    </w:rPr>
  </w:style>
  <w:style w:type="character" w:customStyle="1" w:styleId="Antrat4Diagrama">
    <w:name w:val="Antraštė 4 Diagrama"/>
    <w:basedOn w:val="Numatytasispastraiposriftas"/>
    <w:link w:val="Antrat4"/>
    <w:rsid w:val="007E623B"/>
    <w:rPr>
      <w:rFonts w:ascii="Times New Roman" w:eastAsia="Times New Roman" w:hAnsi="Times New Roman"/>
      <w:b/>
      <w:bCs/>
      <w:sz w:val="24"/>
      <w:lang w:eastAsia="en-US"/>
    </w:rPr>
  </w:style>
  <w:style w:type="character" w:customStyle="1" w:styleId="Antrat5Diagrama">
    <w:name w:val="Antraštė 5 Diagrama"/>
    <w:basedOn w:val="Numatytasispastraiposriftas"/>
    <w:link w:val="Antrat5"/>
    <w:rsid w:val="007E623B"/>
    <w:rPr>
      <w:rFonts w:ascii="Times New Roman" w:eastAsia="Times New Roman" w:hAnsi="Times New Roman"/>
      <w:i/>
      <w:iCs/>
      <w:sz w:val="22"/>
      <w:lang w:eastAsia="en-US"/>
    </w:rPr>
  </w:style>
  <w:style w:type="character" w:customStyle="1" w:styleId="Antrat6Diagrama">
    <w:name w:val="Antraštė 6 Diagrama"/>
    <w:basedOn w:val="Numatytasispastraiposriftas"/>
    <w:link w:val="Antrat6"/>
    <w:rsid w:val="007E623B"/>
    <w:rPr>
      <w:rFonts w:ascii="Times New Roman" w:eastAsia="Times New Roman" w:hAnsi="Times New Roman"/>
      <w:b/>
      <w:bCs/>
      <w:sz w:val="28"/>
      <w:lang w:eastAsia="en-US"/>
    </w:rPr>
  </w:style>
  <w:style w:type="character" w:customStyle="1" w:styleId="Antrat7Diagrama">
    <w:name w:val="Antraštė 7 Diagrama"/>
    <w:basedOn w:val="Numatytasispastraiposriftas"/>
    <w:link w:val="Antrat7"/>
    <w:rsid w:val="007E623B"/>
    <w:rPr>
      <w:rFonts w:ascii="Times New Roman" w:eastAsia="Times New Roman" w:hAnsi="Times New Roman"/>
      <w:sz w:val="28"/>
      <w:lang w:val="en-AU" w:eastAsia="en-US"/>
    </w:rPr>
  </w:style>
  <w:style w:type="character" w:customStyle="1" w:styleId="Antrat9Diagrama">
    <w:name w:val="Antraštė 9 Diagrama"/>
    <w:basedOn w:val="Numatytasispastraiposriftas"/>
    <w:link w:val="Antrat9"/>
    <w:rsid w:val="007E623B"/>
    <w:rPr>
      <w:rFonts w:ascii="Times New Roman" w:eastAsia="Times New Roman" w:hAnsi="Times New Roman"/>
      <w:b/>
      <w:bCs/>
      <w:sz w:val="24"/>
      <w:lang w:eastAsia="en-US"/>
    </w:rPr>
  </w:style>
  <w:style w:type="numbering" w:customStyle="1" w:styleId="NoList1">
    <w:name w:val="No List1"/>
    <w:next w:val="Sraonra"/>
    <w:uiPriority w:val="99"/>
    <w:semiHidden/>
    <w:unhideWhenUsed/>
    <w:rsid w:val="007E623B"/>
  </w:style>
  <w:style w:type="paragraph" w:styleId="Pagrindinistekstas">
    <w:name w:val="Body Text"/>
    <w:basedOn w:val="prastasis"/>
    <w:link w:val="PagrindinistekstasDiagrama"/>
    <w:semiHidden/>
    <w:rsid w:val="007E623B"/>
    <w:pPr>
      <w:spacing w:line="360" w:lineRule="auto"/>
    </w:pPr>
    <w:rPr>
      <w:szCs w:val="20"/>
      <w:lang w:val="en-AU"/>
    </w:rPr>
  </w:style>
  <w:style w:type="character" w:customStyle="1" w:styleId="PagrindinistekstasDiagrama">
    <w:name w:val="Pagrindinis tekstas Diagrama"/>
    <w:basedOn w:val="Numatytasispastraiposriftas"/>
    <w:link w:val="Pagrindinistekstas"/>
    <w:semiHidden/>
    <w:rsid w:val="007E623B"/>
    <w:rPr>
      <w:rFonts w:ascii="Times New Roman" w:eastAsia="Times New Roman" w:hAnsi="Times New Roman"/>
      <w:sz w:val="24"/>
      <w:lang w:val="en-AU" w:eastAsia="en-US"/>
    </w:rPr>
  </w:style>
  <w:style w:type="paragraph" w:styleId="Pagrindinistekstas3">
    <w:name w:val="Body Text 3"/>
    <w:basedOn w:val="prastasis"/>
    <w:link w:val="Pagrindinistekstas3Diagrama"/>
    <w:rsid w:val="007E623B"/>
    <w:rPr>
      <w:szCs w:val="20"/>
      <w:lang w:val="lt-LT"/>
    </w:rPr>
  </w:style>
  <w:style w:type="character" w:customStyle="1" w:styleId="Pagrindinistekstas3Diagrama">
    <w:name w:val="Pagrindinis tekstas 3 Diagrama"/>
    <w:basedOn w:val="Numatytasispastraiposriftas"/>
    <w:link w:val="Pagrindinistekstas3"/>
    <w:rsid w:val="007E623B"/>
    <w:rPr>
      <w:rFonts w:ascii="Times New Roman" w:eastAsia="Times New Roman" w:hAnsi="Times New Roman"/>
      <w:sz w:val="24"/>
      <w:lang w:eastAsia="en-US"/>
    </w:rPr>
  </w:style>
  <w:style w:type="character" w:styleId="Perirtashipersaitas">
    <w:name w:val="FollowedHyperlink"/>
    <w:semiHidden/>
    <w:rsid w:val="007E623B"/>
    <w:rPr>
      <w:color w:val="800080"/>
      <w:u w:val="single"/>
    </w:rPr>
  </w:style>
  <w:style w:type="character" w:styleId="Grietas">
    <w:name w:val="Strong"/>
    <w:qFormat/>
    <w:rsid w:val="007E623B"/>
    <w:rPr>
      <w:b/>
      <w:bCs/>
    </w:rPr>
  </w:style>
  <w:style w:type="paragraph" w:styleId="Pagrindinistekstas2">
    <w:name w:val="Body Text 2"/>
    <w:basedOn w:val="prastasis"/>
    <w:link w:val="Pagrindinistekstas2Diagrama"/>
    <w:semiHidden/>
    <w:rsid w:val="007E623B"/>
    <w:pPr>
      <w:spacing w:line="360" w:lineRule="auto"/>
      <w:jc w:val="both"/>
    </w:pPr>
    <w:rPr>
      <w:szCs w:val="20"/>
      <w:lang w:val="lt-LT"/>
    </w:rPr>
  </w:style>
  <w:style w:type="character" w:customStyle="1" w:styleId="Pagrindinistekstas2Diagrama">
    <w:name w:val="Pagrindinis tekstas 2 Diagrama"/>
    <w:basedOn w:val="Numatytasispastraiposriftas"/>
    <w:link w:val="Pagrindinistekstas2"/>
    <w:semiHidden/>
    <w:rsid w:val="007E623B"/>
    <w:rPr>
      <w:rFonts w:ascii="Times New Roman" w:eastAsia="Times New Roman" w:hAnsi="Times New Roman"/>
      <w:sz w:val="24"/>
      <w:lang w:eastAsia="en-US"/>
    </w:rPr>
  </w:style>
  <w:style w:type="paragraph" w:styleId="Pagrindiniotekstotrauka">
    <w:name w:val="Body Text Indent"/>
    <w:basedOn w:val="prastasis"/>
    <w:link w:val="PagrindiniotekstotraukaDiagrama"/>
    <w:semiHidden/>
    <w:rsid w:val="007E623B"/>
    <w:pPr>
      <w:spacing w:line="360" w:lineRule="auto"/>
      <w:ind w:firstLine="567"/>
      <w:jc w:val="both"/>
    </w:pPr>
    <w:rPr>
      <w:szCs w:val="20"/>
      <w:lang w:val="lt-LT"/>
    </w:rPr>
  </w:style>
  <w:style w:type="character" w:customStyle="1" w:styleId="PagrindiniotekstotraukaDiagrama">
    <w:name w:val="Pagrindinio teksto įtrauka Diagrama"/>
    <w:basedOn w:val="Numatytasispastraiposriftas"/>
    <w:link w:val="Pagrindiniotekstotrauka"/>
    <w:semiHidden/>
    <w:rsid w:val="007E623B"/>
    <w:rPr>
      <w:rFonts w:ascii="Times New Roman" w:eastAsia="Times New Roman" w:hAnsi="Times New Roman"/>
      <w:sz w:val="24"/>
      <w:lang w:eastAsia="en-US"/>
    </w:rPr>
  </w:style>
  <w:style w:type="paragraph" w:styleId="Pagrindiniotekstotrauka2">
    <w:name w:val="Body Text Indent 2"/>
    <w:basedOn w:val="prastasis"/>
    <w:link w:val="Pagrindiniotekstotrauka2Diagrama"/>
    <w:rsid w:val="007E623B"/>
    <w:pPr>
      <w:spacing w:line="360" w:lineRule="auto"/>
      <w:ind w:firstLine="720"/>
      <w:jc w:val="both"/>
    </w:pPr>
    <w:rPr>
      <w:szCs w:val="20"/>
      <w:lang w:val="en-AU"/>
    </w:rPr>
  </w:style>
  <w:style w:type="character" w:customStyle="1" w:styleId="Pagrindiniotekstotrauka2Diagrama">
    <w:name w:val="Pagrindinio teksto įtrauka 2 Diagrama"/>
    <w:basedOn w:val="Numatytasispastraiposriftas"/>
    <w:link w:val="Pagrindiniotekstotrauka2"/>
    <w:rsid w:val="007E623B"/>
    <w:rPr>
      <w:rFonts w:ascii="Times New Roman" w:eastAsia="Times New Roman" w:hAnsi="Times New Roman"/>
      <w:sz w:val="24"/>
      <w:lang w:val="en-AU" w:eastAsia="en-US"/>
    </w:rPr>
  </w:style>
  <w:style w:type="character" w:styleId="Puslapionumeris">
    <w:name w:val="page number"/>
    <w:basedOn w:val="Numatytasispastraiposriftas"/>
    <w:semiHidden/>
    <w:rsid w:val="007E623B"/>
  </w:style>
  <w:style w:type="table" w:customStyle="1" w:styleId="TableGrid1">
    <w:name w:val="Table Grid1"/>
    <w:basedOn w:val="prastojilentel"/>
    <w:next w:val="Lentelstinklelis"/>
    <w:uiPriority w:val="59"/>
    <w:rsid w:val="007E623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7E623B"/>
    <w:rPr>
      <w:b/>
      <w:bCs/>
    </w:rPr>
  </w:style>
  <w:style w:type="character" w:customStyle="1" w:styleId="KomentarotemaDiagrama">
    <w:name w:val="Komentaro tema Diagrama"/>
    <w:basedOn w:val="KomentarotekstasDiagrama"/>
    <w:link w:val="Komentarotema"/>
    <w:uiPriority w:val="99"/>
    <w:semiHidden/>
    <w:rsid w:val="007E623B"/>
    <w:rPr>
      <w:rFonts w:ascii="Times New Roman" w:eastAsia="Times New Roman" w:hAnsi="Times New Roman"/>
      <w:b/>
      <w:bCs/>
      <w:lang w:val="en-AU" w:eastAsia="en-US"/>
    </w:rPr>
  </w:style>
  <w:style w:type="character" w:customStyle="1" w:styleId="Turinys1Diagrama">
    <w:name w:val="Turinys 1 Diagrama"/>
    <w:basedOn w:val="Numatytasispastraiposriftas"/>
    <w:link w:val="Turinys1"/>
    <w:uiPriority w:val="99"/>
    <w:locked/>
    <w:rsid w:val="006D48C8"/>
    <w:rPr>
      <w:sz w:val="18"/>
      <w:szCs w:val="18"/>
      <w:shd w:val="clear" w:color="auto" w:fill="FFFFFF"/>
    </w:rPr>
  </w:style>
  <w:style w:type="paragraph" w:styleId="Turinys1">
    <w:name w:val="toc 1"/>
    <w:basedOn w:val="prastasis"/>
    <w:next w:val="prastasis"/>
    <w:link w:val="Turinys1Diagrama"/>
    <w:uiPriority w:val="99"/>
    <w:rsid w:val="006D48C8"/>
    <w:pPr>
      <w:shd w:val="clear" w:color="auto" w:fill="FFFFFF"/>
      <w:spacing w:before="300" w:line="346" w:lineRule="exact"/>
    </w:pPr>
    <w:rPr>
      <w:rFonts w:ascii="Calibri" w:eastAsia="Calibri" w:hAnsi="Calibr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1838">
      <w:bodyDiv w:val="1"/>
      <w:marLeft w:val="0"/>
      <w:marRight w:val="0"/>
      <w:marTop w:val="0"/>
      <w:marBottom w:val="0"/>
      <w:divBdr>
        <w:top w:val="none" w:sz="0" w:space="0" w:color="auto"/>
        <w:left w:val="none" w:sz="0" w:space="0" w:color="auto"/>
        <w:bottom w:val="none" w:sz="0" w:space="0" w:color="auto"/>
        <w:right w:val="none" w:sz="0" w:space="0" w:color="auto"/>
      </w:divBdr>
    </w:div>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1844781047">
      <w:bodyDiv w:val="1"/>
      <w:marLeft w:val="0"/>
      <w:marRight w:val="0"/>
      <w:marTop w:val="0"/>
      <w:marBottom w:val="0"/>
      <w:divBdr>
        <w:top w:val="none" w:sz="0" w:space="0" w:color="auto"/>
        <w:left w:val="none" w:sz="0" w:space="0" w:color="auto"/>
        <w:bottom w:val="none" w:sz="0" w:space="0" w:color="auto"/>
        <w:right w:val="none" w:sz="0" w:space="0" w:color="auto"/>
      </w:divBdr>
    </w:div>
    <w:div w:id="20893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ted Document Base" ma:contentTypeID="0x0101000B28D46CC52B40BB8D4032F069204C8B001CF1DB750A21424CBAC2F073BFF3C069" ma:contentTypeVersion="1" ma:contentTypeDescription="Generated Document Base" ma:contentTypeScope="" ma:versionID="de7b7dd834ec49a3d8507c8b6acb6479">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7ec7be14e988195ae82a8838c3f99770"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Description"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Props1.xml><?xml version="1.0" encoding="utf-8"?>
<ds:datastoreItem xmlns:ds="http://schemas.openxmlformats.org/officeDocument/2006/customXml" ds:itemID="{9C3AD80B-BF0B-4AD5-AC97-846BE7F655D9}">
  <ds:schemaRefs>
    <ds:schemaRef ds:uri="http://schemas.microsoft.com/sharepoint/v3/contenttype/forms"/>
  </ds:schemaRefs>
</ds:datastoreItem>
</file>

<file path=customXml/itemProps2.xml><?xml version="1.0" encoding="utf-8"?>
<ds:datastoreItem xmlns:ds="http://schemas.openxmlformats.org/officeDocument/2006/customXml" ds:itemID="{142C9127-9954-4AA2-9DE5-4ADF05D7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CA3EE-2635-4986-AC88-F72FD26442F1}">
  <ds:schemaRefs>
    <ds:schemaRef ds:uri="http://schemas.openxmlformats.org/officeDocument/2006/bibliography"/>
  </ds:schemaRefs>
</ds:datastoreItem>
</file>

<file path=customXml/itemProps4.xml><?xml version="1.0" encoding="utf-8"?>
<ds:datastoreItem xmlns:ds="http://schemas.openxmlformats.org/officeDocument/2006/customXml" ds:itemID="{4CF49295-B447-44AB-AC91-67AD1B105345}">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b9f072c-8d23-4035-a6e1-6fe42d1e6c46"/>
    <ds:schemaRef ds:uri="1B9F072C-8D23-4035-A6E1-6FE42D1E6C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7728</Words>
  <Characters>44051</Characters>
  <Application>Microsoft Office Word</Application>
  <DocSecurity>4</DocSecurity>
  <Lines>367</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VLK-Siunčiamo rašto šablonas</vt:lpstr>
      <vt:lpstr>VLK-Siunčiamo rašto šablonas</vt:lpstr>
    </vt:vector>
  </TitlesOfParts>
  <Company>Hewlett-Packard Company</Company>
  <LinksUpToDate>false</LinksUpToDate>
  <CharactersWithSpaces>51676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Visvaldas Vilkas</cp:lastModifiedBy>
  <cp:revision>2</cp:revision>
  <cp:lastPrinted>2019-04-12T09:56:00Z</cp:lastPrinted>
  <dcterms:created xsi:type="dcterms:W3CDTF">2025-09-17T19:36:00Z</dcterms:created>
  <dcterms:modified xsi:type="dcterms:W3CDTF">2025-09-17T19:36:00Z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